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AE" w:rsidRPr="00DD59AE" w:rsidRDefault="00DD59AE" w:rsidP="00DD59AE">
      <w:pPr>
        <w:spacing w:line="276" w:lineRule="auto"/>
        <w:ind w:left="-567" w:firstLine="425"/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DD59AE">
        <w:rPr>
          <w:rFonts w:asciiTheme="majorHAnsi" w:hAnsiTheme="majorHAnsi"/>
          <w:b/>
          <w:color w:val="FF0000"/>
          <w:sz w:val="72"/>
          <w:szCs w:val="72"/>
        </w:rPr>
        <w:t xml:space="preserve"> </w:t>
      </w:r>
      <w:r w:rsidR="005850FD" w:rsidRPr="00DD59AE">
        <w:rPr>
          <w:rFonts w:asciiTheme="majorHAnsi" w:hAnsiTheme="majorHAnsi"/>
          <w:b/>
          <w:color w:val="FF0000"/>
          <w:sz w:val="72"/>
          <w:szCs w:val="72"/>
        </w:rPr>
        <w:t xml:space="preserve">ДЕТСКИЙ ТРАВМАТИЗМ </w:t>
      </w:r>
    </w:p>
    <w:p w:rsidR="005850FD" w:rsidRPr="00DD59AE" w:rsidRDefault="005850FD" w:rsidP="00DD59AE">
      <w:pPr>
        <w:spacing w:line="276" w:lineRule="auto"/>
        <w:ind w:left="-567" w:firstLine="425"/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DD59AE">
        <w:rPr>
          <w:rFonts w:asciiTheme="majorHAnsi" w:hAnsiTheme="majorHAnsi"/>
          <w:b/>
          <w:color w:val="FF0000"/>
          <w:sz w:val="72"/>
          <w:szCs w:val="72"/>
        </w:rPr>
        <w:t>В ЛЕТНИЙ ПЕРИОД</w:t>
      </w:r>
    </w:p>
    <w:p w:rsidR="005850FD" w:rsidRPr="005850FD" w:rsidRDefault="005850FD" w:rsidP="005850FD">
      <w:pPr>
        <w:ind w:left="-567" w:firstLine="425"/>
        <w:jc w:val="center"/>
        <w:rPr>
          <w:rFonts w:asciiTheme="majorHAnsi" w:hAnsiTheme="majorHAnsi"/>
          <w:sz w:val="16"/>
          <w:szCs w:val="16"/>
        </w:rPr>
      </w:pPr>
    </w:p>
    <w:p w:rsidR="005850FD" w:rsidRPr="00DD59AE" w:rsidRDefault="005850FD" w:rsidP="005850FD">
      <w:pPr>
        <w:ind w:firstLine="425"/>
        <w:jc w:val="center"/>
        <w:rPr>
          <w:rFonts w:asciiTheme="majorHAnsi" w:hAnsiTheme="majorHAnsi"/>
          <w:b/>
          <w:color w:val="0070C0"/>
          <w:sz w:val="52"/>
          <w:szCs w:val="52"/>
        </w:rPr>
      </w:pPr>
      <w:r w:rsidRPr="00DD59AE">
        <w:rPr>
          <w:rFonts w:asciiTheme="majorHAnsi" w:hAnsiTheme="majorHAnsi"/>
          <w:b/>
          <w:color w:val="0070C0"/>
          <w:sz w:val="52"/>
          <w:szCs w:val="52"/>
        </w:rPr>
        <w:t>Уважаемые родители, задумайтесь!</w:t>
      </w:r>
    </w:p>
    <w:p w:rsidR="005850FD" w:rsidRPr="005850FD" w:rsidRDefault="005850FD" w:rsidP="005850FD">
      <w:pPr>
        <w:ind w:firstLine="425"/>
        <w:jc w:val="center"/>
        <w:rPr>
          <w:rFonts w:asciiTheme="majorHAnsi" w:hAnsiTheme="majorHAnsi"/>
          <w:b/>
          <w:color w:val="0070C0"/>
          <w:sz w:val="40"/>
          <w:szCs w:val="40"/>
        </w:rPr>
      </w:pPr>
    </w:p>
    <w:p w:rsidR="005850FD" w:rsidRPr="005850FD" w:rsidRDefault="005850FD" w:rsidP="005850FD">
      <w:pPr>
        <w:spacing w:line="276" w:lineRule="auto"/>
        <w:ind w:firstLine="425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5850FD">
        <w:rPr>
          <w:rFonts w:asciiTheme="majorHAnsi" w:hAnsiTheme="majorHAnsi"/>
          <w:b/>
          <w:color w:val="FF0000"/>
          <w:sz w:val="32"/>
          <w:szCs w:val="32"/>
        </w:rPr>
        <w:t>По данным Всемирной Организации Здравоохранения (ВОЗ):</w:t>
      </w:r>
    </w:p>
    <w:p w:rsidR="005850FD" w:rsidRPr="005850FD" w:rsidRDefault="005850FD" w:rsidP="005850FD">
      <w:pPr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both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5850FD">
        <w:rPr>
          <w:rFonts w:asciiTheme="majorHAnsi" w:hAnsiTheme="majorHAnsi"/>
          <w:b/>
          <w:i/>
          <w:color w:val="002060"/>
          <w:sz w:val="32"/>
          <w:szCs w:val="32"/>
        </w:rPr>
        <w:t>«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  <w:u w:val="single"/>
        </w:rPr>
        <w:t>Ежедневно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</w:rPr>
        <w:t xml:space="preserve"> во всем мире жизнь более 2000 семей омрачается из-за гибели ребенка по причине неумышленной травмы или «несчастного случая», которые можно было бы предотвратить...».</w:t>
      </w:r>
    </w:p>
    <w:p w:rsidR="005850FD" w:rsidRDefault="005850FD" w:rsidP="005850FD">
      <w:pPr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both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5850FD">
        <w:rPr>
          <w:rFonts w:asciiTheme="majorHAnsi" w:hAnsiTheme="majorHAnsi"/>
          <w:b/>
          <w:i/>
          <w:color w:val="002060"/>
          <w:sz w:val="32"/>
          <w:szCs w:val="32"/>
        </w:rPr>
        <w:t>«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  <w:u w:val="single"/>
        </w:rPr>
        <w:t>Ежегодно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</w:rPr>
        <w:t xml:space="preserve"> по этой причине погибает более 1 000 000 детей и молодых людей моложе 18 лет. Это означает, что 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  <w:u w:val="single"/>
        </w:rPr>
        <w:t>каждый час</w:t>
      </w:r>
      <w:r w:rsidRPr="005850FD">
        <w:rPr>
          <w:rFonts w:asciiTheme="majorHAnsi" w:hAnsiTheme="majorHAnsi"/>
          <w:b/>
          <w:i/>
          <w:color w:val="002060"/>
          <w:sz w:val="32"/>
          <w:szCs w:val="32"/>
        </w:rPr>
        <w:t xml:space="preserve"> ежедневно гибнет более 100 детей...»</w:t>
      </w:r>
    </w:p>
    <w:p w:rsidR="005850FD" w:rsidRDefault="005850FD" w:rsidP="005850FD">
      <w:pPr>
        <w:tabs>
          <w:tab w:val="left" w:pos="426"/>
        </w:tabs>
        <w:spacing w:line="276" w:lineRule="auto"/>
        <w:jc w:val="both"/>
        <w:rPr>
          <w:rFonts w:asciiTheme="majorHAnsi" w:hAnsiTheme="majorHAnsi"/>
          <w:b/>
          <w:i/>
          <w:color w:val="002060"/>
          <w:sz w:val="32"/>
          <w:szCs w:val="32"/>
        </w:rPr>
      </w:pPr>
    </w:p>
    <w:p w:rsidR="005850FD" w:rsidRPr="00DD59AE" w:rsidRDefault="005850FD" w:rsidP="00DD59AE">
      <w:pPr>
        <w:tabs>
          <w:tab w:val="left" w:pos="426"/>
        </w:tabs>
        <w:spacing w:line="276" w:lineRule="auto"/>
        <w:ind w:firstLine="567"/>
        <w:jc w:val="both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5850FD">
        <w:rPr>
          <w:rFonts w:asciiTheme="majorHAnsi" w:hAnsiTheme="majorHAnsi"/>
          <w:b/>
          <w:color w:val="FF0000"/>
          <w:sz w:val="32"/>
          <w:szCs w:val="32"/>
        </w:rPr>
        <w:t>Более 3 млн. детских травм регистрируют ежегодно медицинские учреждения России. Таким образом, в больницы в связи с травмами обращается каждый восьмой ребенок в возрасте до 18 лет.</w:t>
      </w:r>
    </w:p>
    <w:p w:rsidR="005850FD" w:rsidRPr="005850FD" w:rsidRDefault="00DD59AE" w:rsidP="005850FD">
      <w:pPr>
        <w:spacing w:line="276" w:lineRule="auto"/>
        <w:ind w:firstLine="425"/>
        <w:jc w:val="both"/>
        <w:rPr>
          <w:rFonts w:asciiTheme="majorHAnsi" w:hAnsiTheme="majorHAnsi"/>
          <w:sz w:val="32"/>
          <w:szCs w:val="32"/>
        </w:rPr>
      </w:pPr>
      <w:r w:rsidRPr="00DD59AE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669F3BBD" wp14:editId="05C39FEC">
            <wp:simplePos x="0" y="0"/>
            <wp:positionH relativeFrom="column">
              <wp:posOffset>99060</wp:posOffset>
            </wp:positionH>
            <wp:positionV relativeFrom="paragraph">
              <wp:posOffset>201295</wp:posOffset>
            </wp:positionV>
            <wp:extent cx="1892300" cy="2181225"/>
            <wp:effectExtent l="190500" t="190500" r="184150" b="200025"/>
            <wp:wrapThrough wrapText="bothSides">
              <wp:wrapPolygon edited="0">
                <wp:start x="0" y="-1886"/>
                <wp:lineTo x="-2174" y="-1509"/>
                <wp:lineTo x="-2174" y="21128"/>
                <wp:lineTo x="-1087" y="22638"/>
                <wp:lineTo x="0" y="23392"/>
                <wp:lineTo x="21310" y="23392"/>
                <wp:lineTo x="22397" y="22638"/>
                <wp:lineTo x="23485" y="19808"/>
                <wp:lineTo x="23485" y="1509"/>
                <wp:lineTo x="21528" y="-1321"/>
                <wp:lineTo x="21310" y="-1886"/>
                <wp:lineTo x="0" y="-1886"/>
              </wp:wrapPolygon>
            </wp:wrapThrough>
            <wp:docPr id="1" name="Рисунок 1" descr="http://cs623617.vk.me/v623617314/2a73e/j7gC9zQ8t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3617.vk.me/v623617314/2a73e/j7gC9zQ8tv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t>О</w:t>
      </w:r>
      <w:r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t>ЖОГИ</w:t>
      </w:r>
      <w:r w:rsidR="005850FD" w:rsidRPr="005850FD">
        <w:rPr>
          <w:rFonts w:asciiTheme="majorHAnsi" w:hAnsiTheme="majorHAnsi"/>
          <w:color w:val="FF0000"/>
          <w:sz w:val="32"/>
          <w:szCs w:val="32"/>
        </w:rPr>
        <w:t xml:space="preserve"> </w:t>
      </w:r>
      <w:r w:rsidR="005850FD" w:rsidRPr="005850FD">
        <w:rPr>
          <w:rFonts w:asciiTheme="majorHAnsi" w:hAnsiTheme="majorHAnsi"/>
          <w:color w:val="002060"/>
          <w:sz w:val="32"/>
          <w:szCs w:val="32"/>
        </w:rPr>
        <w:t>- к сожалению, очень распространенная травма у детей.</w:t>
      </w:r>
    </w:p>
    <w:p w:rsidR="005850FD" w:rsidRP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Держите детей подальше от горячей плиты, пищи и утюга;</w:t>
      </w:r>
    </w:p>
    <w:p w:rsid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устанавливайте на плиты кастрюли и сковородки ручками вовнутрь плиты так, чтобы дети не могли опрокинуть на себя горячую пищу. По возможности блокируйте регуляторы газовых горелок;</w:t>
      </w:r>
      <w:r w:rsidRPr="005850FD">
        <w:rPr>
          <w:noProof/>
        </w:rPr>
        <w:t xml:space="preserve"> </w:t>
      </w:r>
    </w:p>
    <w:p w:rsid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держите детей подальше от открытого огня, пламени свечи, костров, взрывов петард;</w:t>
      </w:r>
    </w:p>
    <w:p w:rsid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убирайте в абсолютно недоступные для детей места легковоспламеняющиеся жидкости, а также спички, свечи, зажигалки, бенгальские огни, петарды;</w:t>
      </w:r>
    </w:p>
    <w:p w:rsid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lastRenderedPageBreak/>
        <w:t>причиной ожога ребенка может быть горячая жидкость (в том числе еда), которую взрослые беззаботно оставляют на краю плиты, стола или ставят на пол; лучше со стола, на котором</w:t>
      </w:r>
      <w:r w:rsidRPr="005850FD">
        <w:rPr>
          <w:rFonts w:asciiTheme="majorHAnsi" w:hAnsiTheme="majorHAnsi"/>
          <w:b/>
          <w:color w:val="002060"/>
          <w:sz w:val="32"/>
          <w:szCs w:val="32"/>
        </w:rPr>
        <w:t xml:space="preserve"> стоит </w:t>
      </w:r>
      <w:r w:rsidRPr="005850FD">
        <w:rPr>
          <w:rFonts w:asciiTheme="majorHAnsi" w:hAnsiTheme="majorHAnsi"/>
          <w:color w:val="002060"/>
          <w:sz w:val="32"/>
          <w:szCs w:val="32"/>
        </w:rPr>
        <w:t>горячая пища, убрать длинные скатерти - ребенок может дернуть за их край и опрокинуть пищу на себя;</w:t>
      </w:r>
    </w:p>
    <w:p w:rsidR="005850FD" w:rsidRP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возможны ожоги во время купания ребенка, когда его опускают в ванну или начинают подмывать из крана, не проверив температуру воды;</w:t>
      </w:r>
    </w:p>
    <w:p w:rsid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маленький ребенок может обжечься и при использовании грелки, если температура воды в ней превышает 40-60</w:t>
      </w:r>
      <w:proofErr w:type="gramStart"/>
      <w:r w:rsidRPr="005850FD">
        <w:rPr>
          <w:rFonts w:asciiTheme="majorHAnsi" w:hAnsiTheme="majorHAnsi"/>
          <w:color w:val="002060"/>
          <w:sz w:val="32"/>
          <w:szCs w:val="32"/>
        </w:rPr>
        <w:t>°С</w:t>
      </w:r>
      <w:proofErr w:type="gramEnd"/>
      <w:r w:rsidRPr="005850FD">
        <w:rPr>
          <w:rFonts w:asciiTheme="majorHAnsi" w:hAnsiTheme="majorHAnsi"/>
          <w:color w:val="002060"/>
          <w:sz w:val="32"/>
          <w:szCs w:val="32"/>
        </w:rPr>
        <w:t>;</w:t>
      </w:r>
    </w:p>
    <w:p w:rsidR="005850FD" w:rsidRPr="005850FD" w:rsidRDefault="005850FD" w:rsidP="005850FD">
      <w:pPr>
        <w:pStyle w:val="a4"/>
        <w:numPr>
          <w:ilvl w:val="0"/>
          <w:numId w:val="5"/>
        </w:numPr>
        <w:spacing w:line="276" w:lineRule="auto"/>
        <w:ind w:hanging="76"/>
        <w:jc w:val="both"/>
        <w:rPr>
          <w:rFonts w:asciiTheme="majorHAnsi" w:hAnsiTheme="majorHAnsi"/>
          <w:color w:val="002060"/>
          <w:sz w:val="32"/>
          <w:szCs w:val="32"/>
        </w:rPr>
      </w:pPr>
      <w:r w:rsidRPr="005850FD">
        <w:rPr>
          <w:rFonts w:asciiTheme="majorHAnsi" w:hAnsiTheme="majorHAnsi"/>
          <w:color w:val="002060"/>
          <w:sz w:val="32"/>
          <w:szCs w:val="32"/>
        </w:rPr>
        <w:t>оберегайте ребенка от солнечных ожогов, солнечного и теплового «удара».</w:t>
      </w:r>
    </w:p>
    <w:p w:rsidR="005850FD" w:rsidRPr="005850FD" w:rsidRDefault="005850FD" w:rsidP="005850FD">
      <w:pPr>
        <w:ind w:hanging="284"/>
        <w:jc w:val="both"/>
        <w:rPr>
          <w:rFonts w:asciiTheme="majorHAnsi" w:hAnsiTheme="majorHAnsi"/>
          <w:sz w:val="32"/>
          <w:szCs w:val="32"/>
        </w:rPr>
      </w:pPr>
    </w:p>
    <w:p w:rsidR="005850FD" w:rsidRPr="00DD59AE" w:rsidRDefault="00DD59AE" w:rsidP="00DD59AE">
      <w:pPr>
        <w:spacing w:line="360" w:lineRule="auto"/>
        <w:ind w:firstLine="567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6042878B" wp14:editId="7356C16D">
            <wp:simplePos x="0" y="0"/>
            <wp:positionH relativeFrom="column">
              <wp:posOffset>3933190</wp:posOffset>
            </wp:positionH>
            <wp:positionV relativeFrom="paragraph">
              <wp:posOffset>697230</wp:posOffset>
            </wp:positionV>
            <wp:extent cx="2198370" cy="2219325"/>
            <wp:effectExtent l="190500" t="190500" r="182880" b="200025"/>
            <wp:wrapThrough wrapText="bothSides">
              <wp:wrapPolygon edited="0">
                <wp:start x="0" y="-1854"/>
                <wp:lineTo x="-1872" y="-1483"/>
                <wp:lineTo x="-1872" y="21136"/>
                <wp:lineTo x="-1310" y="22249"/>
                <wp:lineTo x="-187" y="22991"/>
                <wp:lineTo x="0" y="23361"/>
                <wp:lineTo x="21338" y="23361"/>
                <wp:lineTo x="21525" y="22991"/>
                <wp:lineTo x="22648" y="22249"/>
                <wp:lineTo x="23210" y="19468"/>
                <wp:lineTo x="23210" y="1483"/>
                <wp:lineTo x="21525" y="-1298"/>
                <wp:lineTo x="21338" y="-1854"/>
                <wp:lineTo x="0" y="-1854"/>
              </wp:wrapPolygon>
            </wp:wrapThrough>
            <wp:docPr id="2" name="Рисунок 2" descr="C:\Users\МБДОУ\Desktop\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2678" r="4018" b="2678"/>
                    <a:stretch/>
                  </pic:blipFill>
                  <pic:spPr bwMode="auto">
                    <a:xfrm>
                      <a:off x="0" y="0"/>
                      <a:ext cx="219837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t>К</w:t>
      </w:r>
      <w:r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t>АТАТРАВМА</w:t>
      </w:r>
      <w:r w:rsidR="005850FD" w:rsidRPr="005850FD">
        <w:rPr>
          <w:rFonts w:asciiTheme="majorHAnsi" w:hAnsiTheme="majorHAnsi"/>
          <w:b/>
          <w:color w:val="FF0000"/>
          <w:sz w:val="32"/>
          <w:szCs w:val="32"/>
        </w:rPr>
        <w:t xml:space="preserve"> (падение с высоты)</w:t>
      </w:r>
      <w:r w:rsidR="005850FD" w:rsidRPr="005850FD">
        <w:rPr>
          <w:rFonts w:asciiTheme="majorHAnsi" w:hAnsiTheme="majorHAnsi"/>
          <w:color w:val="FF0000"/>
          <w:sz w:val="32"/>
          <w:szCs w:val="32"/>
        </w:rPr>
        <w:t xml:space="preserve"> 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 xml:space="preserve">- в 20% случаев страдают дети до 5 лет – нередкая причина тяжелейших травм, приводящих к </w:t>
      </w:r>
      <w:proofErr w:type="spellStart"/>
      <w:r w:rsidR="005850FD" w:rsidRPr="00DD59AE">
        <w:rPr>
          <w:rFonts w:asciiTheme="majorHAnsi" w:hAnsiTheme="majorHAnsi"/>
          <w:color w:val="002060"/>
          <w:sz w:val="32"/>
          <w:szCs w:val="32"/>
        </w:rPr>
        <w:t>инвалидизации</w:t>
      </w:r>
      <w:proofErr w:type="spellEnd"/>
      <w:r w:rsidR="005850FD" w:rsidRPr="00DD59AE">
        <w:rPr>
          <w:rFonts w:asciiTheme="majorHAnsi" w:hAnsiTheme="majorHAnsi"/>
          <w:color w:val="002060"/>
          <w:sz w:val="32"/>
          <w:szCs w:val="32"/>
        </w:rPr>
        <w:t xml:space="preserve"> или смерти.</w:t>
      </w:r>
    </w:p>
    <w:p w:rsidR="00DD59AE" w:rsidRPr="00DD59AE" w:rsidRDefault="005850FD" w:rsidP="00DD59AE">
      <w:pPr>
        <w:pStyle w:val="a4"/>
        <w:spacing w:line="360" w:lineRule="auto"/>
        <w:ind w:left="76"/>
        <w:jc w:val="center"/>
        <w:rPr>
          <w:rFonts w:asciiTheme="majorHAnsi" w:hAnsiTheme="majorHAnsi"/>
          <w:b/>
          <w:color w:val="FF0000"/>
          <w:sz w:val="44"/>
          <w:szCs w:val="44"/>
        </w:rPr>
      </w:pPr>
      <w:r w:rsidRPr="00DD59AE">
        <w:rPr>
          <w:rFonts w:asciiTheme="majorHAnsi" w:hAnsiTheme="majorHAnsi"/>
          <w:b/>
          <w:color w:val="FF0000"/>
          <w:sz w:val="44"/>
          <w:szCs w:val="44"/>
        </w:rPr>
        <w:t>ДЕТИ НЕ УМЕЮТ ЛЕТАТЬ!</w:t>
      </w:r>
    </w:p>
    <w:p w:rsidR="00DD59AE" w:rsidRPr="00DD59AE" w:rsidRDefault="00DD59AE" w:rsidP="00DD59AE">
      <w:pPr>
        <w:pStyle w:val="a4"/>
        <w:numPr>
          <w:ilvl w:val="0"/>
          <w:numId w:val="7"/>
        </w:numPr>
        <w:spacing w:line="276" w:lineRule="auto"/>
        <w:ind w:hanging="76"/>
        <w:jc w:val="both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color w:val="002060"/>
          <w:sz w:val="32"/>
          <w:szCs w:val="32"/>
        </w:rPr>
        <w:t>Н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>е разрешайте детям «лазить» в опасных местах (лестничные пролеты, крыши, гаражи, стройки и др.);</w:t>
      </w:r>
    </w:p>
    <w:p w:rsidR="00DD59AE" w:rsidRPr="00DD59AE" w:rsidRDefault="005850FD" w:rsidP="00DD59AE">
      <w:pPr>
        <w:pStyle w:val="a4"/>
        <w:numPr>
          <w:ilvl w:val="0"/>
          <w:numId w:val="7"/>
        </w:numPr>
        <w:spacing w:line="276" w:lineRule="auto"/>
        <w:ind w:hanging="76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>устанавливайте надежные ограждения, решетки на ступеньках, лестничных пролетах, окнах и балконах.</w:t>
      </w:r>
    </w:p>
    <w:p w:rsidR="005850FD" w:rsidRPr="00DD59AE" w:rsidRDefault="00DD59AE" w:rsidP="00DD59AE">
      <w:pPr>
        <w:pStyle w:val="a4"/>
        <w:spacing w:line="276" w:lineRule="auto"/>
        <w:ind w:left="76" w:firstLine="491"/>
        <w:jc w:val="both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ПОМНИТЕ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 xml:space="preserve"> - противомоскитная сетка не спасет в этой ситуации и может только создавать ложное чувство безопасности;</w:t>
      </w:r>
    </w:p>
    <w:p w:rsidR="00DD59AE" w:rsidRDefault="005850FD" w:rsidP="00DD59AE">
      <w:pPr>
        <w:pStyle w:val="a4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 xml:space="preserve">Открывающиеся окна и балконы должны быть </w:t>
      </w:r>
      <w:r w:rsidRPr="00DD59AE">
        <w:rPr>
          <w:rFonts w:asciiTheme="majorHAnsi" w:hAnsiTheme="majorHAnsi"/>
          <w:color w:val="002060"/>
          <w:sz w:val="32"/>
          <w:szCs w:val="32"/>
          <w:u w:val="single"/>
        </w:rPr>
        <w:t>абсолютно недоступны</w:t>
      </w:r>
      <w:r w:rsidRPr="00DD59AE">
        <w:rPr>
          <w:rFonts w:asciiTheme="majorHAnsi" w:hAnsiTheme="majorHAnsi"/>
          <w:color w:val="002060"/>
          <w:sz w:val="32"/>
          <w:szCs w:val="32"/>
        </w:rPr>
        <w:t xml:space="preserve"> детям;</w:t>
      </w:r>
    </w:p>
    <w:p w:rsidR="005850FD" w:rsidRPr="00DD59AE" w:rsidRDefault="00DD59AE" w:rsidP="00DD59AE">
      <w:pPr>
        <w:pStyle w:val="a4"/>
        <w:numPr>
          <w:ilvl w:val="0"/>
          <w:numId w:val="8"/>
        </w:numPr>
        <w:spacing w:line="276" w:lineRule="auto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rFonts w:asciiTheme="majorHAnsi" w:hAnsiTheme="majorHAnsi"/>
          <w:color w:val="002060"/>
          <w:sz w:val="32"/>
          <w:szCs w:val="32"/>
        </w:rPr>
        <w:t>н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>е ставьте около открытого окна стульев и табуреток - с них ребенок может забраться на подоконник.</w:t>
      </w:r>
    </w:p>
    <w:p w:rsidR="005850FD" w:rsidRPr="00DD59AE" w:rsidRDefault="005850FD" w:rsidP="00DD59AE">
      <w:pPr>
        <w:spacing w:line="276" w:lineRule="auto"/>
        <w:ind w:hanging="284"/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5850FD" w:rsidRPr="00DD59AE" w:rsidRDefault="005850FD" w:rsidP="00DD59AE">
      <w:pPr>
        <w:ind w:firstLine="567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lastRenderedPageBreak/>
        <w:t>У</w:t>
      </w:r>
      <w:r w:rsidR="00DD59AE" w:rsidRPr="00DD59AE">
        <w:rPr>
          <w:rFonts w:asciiTheme="majorHAnsi" w:hAnsiTheme="majorHAnsi"/>
          <w:b/>
          <w:color w:val="FF0000"/>
          <w:sz w:val="32"/>
          <w:szCs w:val="32"/>
          <w:u w:val="single"/>
        </w:rPr>
        <w:t>ТОПЛЕНИЕ</w:t>
      </w:r>
      <w:r w:rsidRPr="00DD59AE">
        <w:rPr>
          <w:rFonts w:asciiTheme="majorHAnsi" w:hAnsiTheme="majorHAnsi"/>
          <w:color w:val="002060"/>
          <w:sz w:val="32"/>
          <w:szCs w:val="32"/>
        </w:rPr>
        <w:t xml:space="preserve"> - в 50% случаев страдают дети 10-13 лет из-за неумения плавать.</w:t>
      </w:r>
    </w:p>
    <w:p w:rsidR="00DD59AE" w:rsidRDefault="00DD59AE" w:rsidP="005850FD">
      <w:pPr>
        <w:pStyle w:val="a4"/>
        <w:numPr>
          <w:ilvl w:val="0"/>
          <w:numId w:val="10"/>
        </w:numPr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>В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>зрослые должны научить детей правилам поведения на воде и ни на минуту не оставлять ребенка без присмотра вблизи водоемов;</w:t>
      </w:r>
    </w:p>
    <w:p w:rsidR="00DD59AE" w:rsidRDefault="005850FD" w:rsidP="005850FD">
      <w:pPr>
        <w:pStyle w:val="a4"/>
        <w:numPr>
          <w:ilvl w:val="0"/>
          <w:numId w:val="10"/>
        </w:numPr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>дети могут утонуть менее чем за две минуты даже в небольшом количестве воды - обязательно и надежно закрывайте колодцы, ванны, бочки, ведра с водой и т.</w:t>
      </w:r>
      <w:r w:rsidR="00DD59AE">
        <w:rPr>
          <w:rFonts w:asciiTheme="majorHAnsi" w:hAnsiTheme="majorHAnsi"/>
          <w:color w:val="002060"/>
          <w:sz w:val="32"/>
          <w:szCs w:val="32"/>
        </w:rPr>
        <w:t xml:space="preserve"> </w:t>
      </w:r>
      <w:r w:rsidRPr="00DD59AE">
        <w:rPr>
          <w:rFonts w:asciiTheme="majorHAnsi" w:hAnsiTheme="majorHAnsi"/>
          <w:color w:val="002060"/>
          <w:sz w:val="32"/>
          <w:szCs w:val="32"/>
        </w:rPr>
        <w:t>д;</w:t>
      </w:r>
    </w:p>
    <w:p w:rsidR="00DD59AE" w:rsidRDefault="006A64D0" w:rsidP="005850FD">
      <w:pPr>
        <w:pStyle w:val="a4"/>
        <w:numPr>
          <w:ilvl w:val="0"/>
          <w:numId w:val="10"/>
        </w:numPr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D750ED" wp14:editId="13485C7B">
            <wp:simplePos x="0" y="0"/>
            <wp:positionH relativeFrom="column">
              <wp:posOffset>3560445</wp:posOffset>
            </wp:positionH>
            <wp:positionV relativeFrom="paragraph">
              <wp:posOffset>203200</wp:posOffset>
            </wp:positionV>
            <wp:extent cx="2792730" cy="2361565"/>
            <wp:effectExtent l="171450" t="171450" r="160020" b="191135"/>
            <wp:wrapThrough wrapText="bothSides">
              <wp:wrapPolygon edited="0">
                <wp:start x="18712" y="-1568"/>
                <wp:lineTo x="11492" y="-1220"/>
                <wp:lineTo x="11492" y="1568"/>
                <wp:lineTo x="5894" y="1568"/>
                <wp:lineTo x="5894" y="4356"/>
                <wp:lineTo x="589" y="4356"/>
                <wp:lineTo x="295" y="9932"/>
                <wp:lineTo x="-737" y="9932"/>
                <wp:lineTo x="-737" y="12720"/>
                <wp:lineTo x="-1326" y="12720"/>
                <wp:lineTo x="-1179" y="18295"/>
                <wp:lineTo x="1031" y="18295"/>
                <wp:lineTo x="884" y="20560"/>
                <wp:lineTo x="1179" y="21257"/>
                <wp:lineTo x="3536" y="22825"/>
                <wp:lineTo x="3683" y="23174"/>
                <wp:lineTo x="4568" y="23174"/>
                <wp:lineTo x="4715" y="22825"/>
                <wp:lineTo x="10903" y="21083"/>
                <wp:lineTo x="11050" y="21083"/>
                <wp:lineTo x="20775" y="18295"/>
                <wp:lineTo x="20922" y="18295"/>
                <wp:lineTo x="22690" y="15682"/>
                <wp:lineTo x="22690" y="15507"/>
                <wp:lineTo x="22248" y="12894"/>
                <wp:lineTo x="22248" y="12197"/>
                <wp:lineTo x="20333" y="9932"/>
                <wp:lineTo x="20038" y="7144"/>
                <wp:lineTo x="15765" y="7144"/>
                <wp:lineTo x="16060" y="4356"/>
                <wp:lineTo x="21806" y="1568"/>
                <wp:lineTo x="21659" y="-1045"/>
                <wp:lineTo x="21659" y="-1568"/>
                <wp:lineTo x="18712" y="-1568"/>
              </wp:wrapPolygon>
            </wp:wrapThrough>
            <wp:docPr id="3" name="Рисунок 3" descr="http://babydream.tvoymalysh.com.ua/pictures/uploads/images/%D0%B1%D0%B5%D0%B7%D0%BE%D0%BF%D0%B0%D1%81%D0%BD%D0%BE%D1%81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bydream.tvoymalysh.com.ua/pictures/uploads/images/%D0%B1%D0%B5%D0%B7%D0%BE%D0%BF%D0%B0%D1%81%D0%BD%D0%BE%D1%81%D1%82%D1%8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>учите детей плавать, начиная с раннего возраста;</w:t>
      </w:r>
      <w:r w:rsidR="003A33F7" w:rsidRPr="003A33F7">
        <w:rPr>
          <w:noProof/>
        </w:rPr>
        <w:t xml:space="preserve"> </w:t>
      </w:r>
    </w:p>
    <w:p w:rsidR="00DD59AE" w:rsidRDefault="005850FD" w:rsidP="005850FD">
      <w:pPr>
        <w:pStyle w:val="a4"/>
        <w:numPr>
          <w:ilvl w:val="0"/>
          <w:numId w:val="10"/>
        </w:numPr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>дети должны знать, что нельзя плавать без присмотра взрослых;</w:t>
      </w:r>
    </w:p>
    <w:p w:rsidR="005850FD" w:rsidRPr="00DD59AE" w:rsidRDefault="005850FD" w:rsidP="005850FD">
      <w:pPr>
        <w:pStyle w:val="a4"/>
        <w:numPr>
          <w:ilvl w:val="0"/>
          <w:numId w:val="10"/>
        </w:numPr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>обязательно используйте детские спасательные жилеты соответствующего размера - при всех вариантах отдыха на открытой воде (лодки, плоты, водные велосипеды, «бананы», катера, яхты и др.).</w:t>
      </w:r>
    </w:p>
    <w:p w:rsidR="005850FD" w:rsidRPr="00DD59AE" w:rsidRDefault="005850FD" w:rsidP="005850FD">
      <w:pPr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5850FD" w:rsidRPr="003A33F7" w:rsidRDefault="005850FD" w:rsidP="003A33F7">
      <w:pPr>
        <w:spacing w:line="276" w:lineRule="auto"/>
        <w:ind w:firstLine="567"/>
        <w:jc w:val="both"/>
        <w:rPr>
          <w:rFonts w:asciiTheme="majorHAnsi" w:hAnsiTheme="majorHAnsi"/>
          <w:b/>
          <w:color w:val="002060"/>
          <w:sz w:val="32"/>
          <w:szCs w:val="32"/>
        </w:rPr>
      </w:pPr>
      <w:r w:rsidRPr="003A33F7">
        <w:rPr>
          <w:rFonts w:asciiTheme="majorHAnsi" w:hAnsiTheme="majorHAnsi"/>
          <w:b/>
          <w:color w:val="FF0000"/>
          <w:sz w:val="32"/>
          <w:szCs w:val="32"/>
          <w:u w:val="single"/>
        </w:rPr>
        <w:t>У</w:t>
      </w:r>
      <w:r w:rsidR="003A33F7" w:rsidRPr="003A33F7">
        <w:rPr>
          <w:rFonts w:asciiTheme="majorHAnsi" w:hAnsiTheme="majorHAnsi"/>
          <w:b/>
          <w:color w:val="FF0000"/>
          <w:sz w:val="32"/>
          <w:szCs w:val="32"/>
          <w:u w:val="single"/>
        </w:rPr>
        <w:t>ДУШЬЕ</w:t>
      </w:r>
      <w:r w:rsidR="003A33F7">
        <w:rPr>
          <w:rFonts w:asciiTheme="majorHAnsi" w:hAnsiTheme="majorHAnsi"/>
          <w:b/>
          <w:color w:val="FF0000"/>
          <w:sz w:val="32"/>
          <w:szCs w:val="32"/>
        </w:rPr>
        <w:t xml:space="preserve"> (асфиксия)</w:t>
      </w:r>
      <w:r w:rsidR="003A33F7" w:rsidRPr="003A33F7">
        <w:t xml:space="preserve"> </w:t>
      </w:r>
      <w:r w:rsidR="003A33F7" w:rsidRPr="003A33F7">
        <w:rPr>
          <w:rFonts w:asciiTheme="majorHAnsi" w:hAnsiTheme="majorHAnsi"/>
          <w:color w:val="002060"/>
          <w:sz w:val="32"/>
          <w:szCs w:val="32"/>
        </w:rPr>
        <w:t>- это острое чувство недостатка воздуха</w:t>
      </w:r>
      <w:r w:rsidR="003A33F7">
        <w:rPr>
          <w:rFonts w:asciiTheme="majorHAnsi" w:hAnsiTheme="majorHAnsi"/>
          <w:color w:val="002060"/>
          <w:sz w:val="32"/>
          <w:szCs w:val="32"/>
        </w:rPr>
        <w:t>.</w:t>
      </w:r>
    </w:p>
    <w:p w:rsidR="003A33F7" w:rsidRDefault="003A33F7" w:rsidP="003A33F7">
      <w:pPr>
        <w:pStyle w:val="a4"/>
        <w:numPr>
          <w:ilvl w:val="0"/>
          <w:numId w:val="12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907C04" wp14:editId="40F26A63">
            <wp:simplePos x="0" y="0"/>
            <wp:positionH relativeFrom="column">
              <wp:posOffset>-50165</wp:posOffset>
            </wp:positionH>
            <wp:positionV relativeFrom="paragraph">
              <wp:posOffset>451485</wp:posOffset>
            </wp:positionV>
            <wp:extent cx="2915285" cy="4029075"/>
            <wp:effectExtent l="0" t="0" r="0" b="9525"/>
            <wp:wrapThrough wrapText="bothSides">
              <wp:wrapPolygon edited="0">
                <wp:start x="0" y="0"/>
                <wp:lineTo x="0" y="6536"/>
                <wp:lineTo x="2541" y="6536"/>
                <wp:lineTo x="141" y="7149"/>
                <wp:lineTo x="2258" y="8170"/>
                <wp:lineTo x="141" y="8374"/>
                <wp:lineTo x="141" y="9089"/>
                <wp:lineTo x="2964" y="9804"/>
                <wp:lineTo x="1976" y="10928"/>
                <wp:lineTo x="2258" y="11132"/>
                <wp:lineTo x="4517" y="11438"/>
                <wp:lineTo x="1553" y="12255"/>
                <wp:lineTo x="423" y="12664"/>
                <wp:lineTo x="0" y="13991"/>
                <wp:lineTo x="0" y="15115"/>
                <wp:lineTo x="988" y="16340"/>
                <wp:lineTo x="1129" y="17974"/>
                <wp:lineTo x="423" y="19404"/>
                <wp:lineTo x="5787" y="19711"/>
                <wp:lineTo x="9880" y="21243"/>
                <wp:lineTo x="11997" y="21549"/>
                <wp:lineTo x="13127" y="21549"/>
                <wp:lineTo x="12844" y="21243"/>
                <wp:lineTo x="19055" y="19609"/>
                <wp:lineTo x="14820" y="19609"/>
                <wp:lineTo x="17502" y="17974"/>
                <wp:lineTo x="20043" y="17464"/>
                <wp:lineTo x="14538" y="16340"/>
                <wp:lineTo x="20890" y="15932"/>
                <wp:lineTo x="14679" y="14706"/>
                <wp:lineTo x="21313" y="14196"/>
                <wp:lineTo x="21454" y="13481"/>
                <wp:lineTo x="19055" y="13072"/>
                <wp:lineTo x="21313" y="12460"/>
                <wp:lineTo x="21172" y="12255"/>
                <wp:lineTo x="17502" y="11438"/>
                <wp:lineTo x="17643" y="10417"/>
                <wp:lineTo x="16796" y="9906"/>
                <wp:lineTo x="14256" y="9804"/>
                <wp:lineTo x="20607" y="8783"/>
                <wp:lineTo x="20890" y="8477"/>
                <wp:lineTo x="21031" y="7251"/>
                <wp:lineTo x="19760" y="6536"/>
                <wp:lineTo x="21454" y="6536"/>
                <wp:lineTo x="21454" y="3677"/>
                <wp:lineTo x="20466" y="3268"/>
                <wp:lineTo x="20607" y="2655"/>
                <wp:lineTo x="18631" y="2043"/>
                <wp:lineTo x="15244" y="1634"/>
                <wp:lineTo x="21454" y="102"/>
                <wp:lineTo x="21454" y="0"/>
                <wp:lineTo x="0" y="0"/>
              </wp:wrapPolygon>
            </wp:wrapThrough>
            <wp:docPr id="4" name="Рисунок 4" descr="http://clipartmania.ru/uploads/gallery/comthumb/341/peas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mania.ru/uploads/gallery/comthumb/341/peas-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3A33F7">
        <w:rPr>
          <w:rFonts w:asciiTheme="majorHAnsi" w:hAnsiTheme="majorHAnsi"/>
          <w:color w:val="002060"/>
          <w:sz w:val="32"/>
          <w:szCs w:val="32"/>
        </w:rPr>
        <w:t xml:space="preserve">25 % всех случаев асфиксий бывает у детей в возрасте до года из-за беспечности взрослых: аспирация пищей, прижатие грудного ребенка к телу взрослого во время сна в одной постели, закрытие дыхательных отверстий мягкими игрушками и </w:t>
      </w:r>
      <w:proofErr w:type="spellStart"/>
      <w:r w:rsidR="005850FD" w:rsidRPr="003A33F7">
        <w:rPr>
          <w:rFonts w:asciiTheme="majorHAnsi" w:hAnsiTheme="majorHAnsi"/>
          <w:color w:val="002060"/>
          <w:sz w:val="32"/>
          <w:szCs w:val="32"/>
        </w:rPr>
        <w:t>т</w:t>
      </w:r>
      <w:proofErr w:type="gramStart"/>
      <w:r w:rsidR="005850FD" w:rsidRPr="003A33F7">
        <w:rPr>
          <w:rFonts w:asciiTheme="majorHAnsi" w:hAnsiTheme="majorHAnsi"/>
          <w:color w:val="002060"/>
          <w:sz w:val="32"/>
          <w:szCs w:val="32"/>
        </w:rPr>
        <w:t>.д</w:t>
      </w:r>
      <w:proofErr w:type="spellEnd"/>
      <w:proofErr w:type="gramEnd"/>
      <w:r w:rsidR="005850FD" w:rsidRPr="003A33F7">
        <w:rPr>
          <w:rFonts w:asciiTheme="majorHAnsi" w:hAnsiTheme="majorHAnsi"/>
          <w:color w:val="002060"/>
          <w:sz w:val="32"/>
          <w:szCs w:val="32"/>
        </w:rPr>
        <w:t>;</w:t>
      </w:r>
    </w:p>
    <w:p w:rsidR="003A33F7" w:rsidRDefault="005850FD" w:rsidP="003A33F7">
      <w:pPr>
        <w:pStyle w:val="a4"/>
        <w:numPr>
          <w:ilvl w:val="0"/>
          <w:numId w:val="12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3A33F7">
        <w:rPr>
          <w:rFonts w:asciiTheme="majorHAnsi" w:hAnsiTheme="majorHAnsi"/>
          <w:color w:val="002060"/>
          <w:sz w:val="32"/>
          <w:szCs w:val="32"/>
        </w:rPr>
        <w:t>маленьким детям нельзя давать еду с маленькими косточками или семечками;</w:t>
      </w:r>
    </w:p>
    <w:p w:rsidR="005850FD" w:rsidRPr="003A33F7" w:rsidRDefault="005850FD" w:rsidP="003A33F7">
      <w:pPr>
        <w:pStyle w:val="a4"/>
        <w:numPr>
          <w:ilvl w:val="0"/>
          <w:numId w:val="12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3A33F7">
        <w:rPr>
          <w:rFonts w:asciiTheme="majorHAnsi" w:hAnsiTheme="majorHAnsi"/>
          <w:color w:val="002060"/>
          <w:sz w:val="32"/>
          <w:szCs w:val="32"/>
        </w:rPr>
        <w:t>нужно следить за ребенком во время еды. Кашель, шумное частое дыхание или невозможность издавать звуки - это признаки проблем с дыханием и, возможно, удушья, которое может привести к смерти.</w:t>
      </w:r>
    </w:p>
    <w:p w:rsidR="003A33F7" w:rsidRDefault="003A33F7" w:rsidP="005850FD">
      <w:pPr>
        <w:jc w:val="both"/>
        <w:rPr>
          <w:rFonts w:asciiTheme="majorHAnsi" w:hAnsiTheme="majorHAnsi"/>
          <w:b/>
          <w:color w:val="002060"/>
          <w:sz w:val="32"/>
          <w:szCs w:val="32"/>
        </w:rPr>
      </w:pPr>
    </w:p>
    <w:p w:rsidR="005850FD" w:rsidRPr="003A33F7" w:rsidRDefault="005850FD" w:rsidP="006A64D0">
      <w:pPr>
        <w:spacing w:line="276" w:lineRule="auto"/>
        <w:ind w:firstLine="567"/>
        <w:jc w:val="both"/>
        <w:rPr>
          <w:rFonts w:asciiTheme="majorHAnsi" w:hAnsiTheme="majorHAnsi"/>
          <w:color w:val="002060"/>
          <w:sz w:val="32"/>
          <w:szCs w:val="32"/>
        </w:rPr>
      </w:pPr>
      <w:r w:rsidRPr="003173F8">
        <w:rPr>
          <w:rFonts w:asciiTheme="majorHAnsi" w:hAnsiTheme="majorHAnsi"/>
          <w:b/>
          <w:color w:val="FF0000"/>
          <w:sz w:val="32"/>
          <w:szCs w:val="32"/>
          <w:u w:val="single"/>
        </w:rPr>
        <w:t>О</w:t>
      </w:r>
      <w:r w:rsidR="003A33F7" w:rsidRPr="003173F8">
        <w:rPr>
          <w:rFonts w:asciiTheme="majorHAnsi" w:hAnsiTheme="majorHAnsi"/>
          <w:b/>
          <w:color w:val="FF0000"/>
          <w:sz w:val="32"/>
          <w:szCs w:val="32"/>
          <w:u w:val="single"/>
        </w:rPr>
        <w:t>ТРАВЛЕНИЕ</w:t>
      </w:r>
      <w:r w:rsidRPr="00DD59AE">
        <w:rPr>
          <w:rFonts w:asciiTheme="majorHAnsi" w:hAnsiTheme="majorHAnsi"/>
          <w:b/>
          <w:color w:val="002060"/>
          <w:sz w:val="32"/>
          <w:szCs w:val="32"/>
        </w:rPr>
        <w:t xml:space="preserve"> </w:t>
      </w:r>
      <w:r w:rsidR="003A33F7" w:rsidRPr="003A33F7">
        <w:rPr>
          <w:rFonts w:asciiTheme="majorHAnsi" w:hAnsiTheme="majorHAnsi"/>
          <w:color w:val="002060"/>
          <w:sz w:val="32"/>
          <w:szCs w:val="32"/>
        </w:rPr>
        <w:t>– это нарушение работы различных органов человеческого тела в результате попадания в организм различных ядовитых веществ, попросту яда.</w:t>
      </w:r>
    </w:p>
    <w:p w:rsidR="006A64D0" w:rsidRDefault="005850FD" w:rsidP="006A64D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 xml:space="preserve">чаще всего </w:t>
      </w:r>
      <w:r w:rsidR="006A64D0" w:rsidRPr="006A64D0">
        <w:rPr>
          <w:rFonts w:asciiTheme="majorHAnsi" w:hAnsiTheme="majorHAnsi"/>
          <w:color w:val="002060"/>
          <w:sz w:val="32"/>
          <w:szCs w:val="32"/>
        </w:rPr>
        <w:t>отравление у детей</w:t>
      </w:r>
      <w:r w:rsidRPr="006A64D0">
        <w:rPr>
          <w:rFonts w:asciiTheme="majorHAnsi" w:hAnsiTheme="majorHAnsi"/>
          <w:color w:val="002060"/>
          <w:sz w:val="32"/>
          <w:szCs w:val="32"/>
        </w:rPr>
        <w:t xml:space="preserve"> </w:t>
      </w:r>
      <w:r w:rsidR="006A64D0">
        <w:rPr>
          <w:rFonts w:asciiTheme="majorHAnsi" w:hAnsiTheme="majorHAnsi"/>
          <w:color w:val="002060"/>
          <w:sz w:val="32"/>
          <w:szCs w:val="32"/>
        </w:rPr>
        <w:t>происходит</w:t>
      </w:r>
      <w:r w:rsidRPr="006A64D0">
        <w:rPr>
          <w:rFonts w:asciiTheme="majorHAnsi" w:hAnsiTheme="majorHAnsi"/>
          <w:color w:val="002060"/>
          <w:sz w:val="32"/>
          <w:szCs w:val="32"/>
        </w:rPr>
        <w:t xml:space="preserve"> лекарствами из домашней аптечки - 60% всех случаев отравлений;</w:t>
      </w:r>
    </w:p>
    <w:p w:rsidR="006A64D0" w:rsidRDefault="006A64D0" w:rsidP="006A64D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023EC51" wp14:editId="5D2DD104">
            <wp:simplePos x="0" y="0"/>
            <wp:positionH relativeFrom="column">
              <wp:posOffset>3836035</wp:posOffset>
            </wp:positionH>
            <wp:positionV relativeFrom="paragraph">
              <wp:posOffset>1434465</wp:posOffset>
            </wp:positionV>
            <wp:extent cx="2472055" cy="2432050"/>
            <wp:effectExtent l="190500" t="190500" r="194945" b="196850"/>
            <wp:wrapThrough wrapText="bothSides">
              <wp:wrapPolygon edited="0">
                <wp:start x="0" y="-1692"/>
                <wp:lineTo x="-1665" y="-1354"/>
                <wp:lineTo x="-1665" y="21149"/>
                <wp:lineTo x="0" y="23179"/>
                <wp:lineTo x="21472" y="23179"/>
                <wp:lineTo x="21639" y="22841"/>
                <wp:lineTo x="23137" y="20472"/>
                <wp:lineTo x="23137" y="1354"/>
                <wp:lineTo x="21639" y="-1184"/>
                <wp:lineTo x="21472" y="-1692"/>
                <wp:lineTo x="0" y="-1692"/>
              </wp:wrapPolygon>
            </wp:wrapThrough>
            <wp:docPr id="5" name="Рисунок 5" descr="http://mdoy.ru/upload/dou/226/%D0%B0%D0%B7%D0%B1%D1%83%D0%BA%D0%B0%20%D0%B1%D0%B5%D0%B7%D0%BE%D0%BF%D0%B0%D1%81%D0%BD%D0%BE%D1%81%D1%82%D0%B8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y.ru/upload/dou/226/%D0%B0%D0%B7%D0%B1%D1%83%D0%BA%D0%B0%20%D0%B1%D0%B5%D0%B7%D0%BE%D0%BF%D0%B0%D1%81%D0%BD%D0%BE%D1%81%D1%82%D0%B8/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2734" r="3714" b="4255"/>
                    <a:stretch/>
                  </pic:blipFill>
                  <pic:spPr bwMode="auto">
                    <a:xfrm>
                      <a:off x="0" y="0"/>
                      <a:ext cx="247205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6A64D0">
        <w:rPr>
          <w:rFonts w:asciiTheme="majorHAnsi" w:hAnsiTheme="majorHAnsi"/>
          <w:color w:val="002060"/>
          <w:sz w:val="32"/>
          <w:szCs w:val="32"/>
        </w:rPr>
        <w:t>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 совершенно недоступных для детей;</w:t>
      </w:r>
    </w:p>
    <w:p w:rsidR="006A64D0" w:rsidRDefault="005850FD" w:rsidP="006A64D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 xml:space="preserve">отбеливатели, яды для крыс и насекомых, керосин, кислоты и щелочные растворы, другие ядовитые вещества могут вызвать тяжелое отравление, поражение мозга, слепоту и смерть. Яды </w:t>
      </w:r>
      <w:proofErr w:type="gramStart"/>
      <w:r w:rsidRPr="006A64D0">
        <w:rPr>
          <w:rFonts w:asciiTheme="majorHAnsi" w:hAnsiTheme="majorHAnsi"/>
          <w:color w:val="002060"/>
          <w:sz w:val="32"/>
          <w:szCs w:val="32"/>
        </w:rPr>
        <w:t>бывают</w:t>
      </w:r>
      <w:proofErr w:type="gramEnd"/>
      <w:r w:rsidRPr="006A64D0">
        <w:rPr>
          <w:rFonts w:asciiTheme="majorHAnsi" w:hAnsiTheme="majorHAnsi"/>
          <w:color w:val="002060"/>
          <w:sz w:val="32"/>
          <w:szCs w:val="32"/>
        </w:rPr>
        <w:t xml:space="preserve"> опасны не только при заглатывании, но и при вдыхании, попадании на кожу, в глаза и даже на одежду;</w:t>
      </w:r>
    </w:p>
    <w:p w:rsidR="006A64D0" w:rsidRDefault="005850FD" w:rsidP="006A64D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ядовитые вещества, медикаменты, отбеливатели, кислоты и горючее ни в коем случае нельзя хранить в бутылках для пищевых продуктов - дети могут по ошибке выпить их. Такие вещества следует держать в плотно закрытых маркированных контейнерах, в абсолютно недоступном для детей месте;</w:t>
      </w:r>
      <w:r w:rsidR="006A64D0" w:rsidRPr="006A64D0">
        <w:rPr>
          <w:noProof/>
        </w:rPr>
        <w:t xml:space="preserve"> </w:t>
      </w:r>
    </w:p>
    <w:p w:rsidR="006A64D0" w:rsidRDefault="005850FD" w:rsidP="006A64D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следите за ребенком при прогулках в лесу - ядовитые грибы и ягоды - возможная причина тяжелых отравлений;</w:t>
      </w:r>
    </w:p>
    <w:p w:rsidR="005850FD" w:rsidRPr="006A64D0" w:rsidRDefault="005850FD" w:rsidP="005850FD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отравление угарным газом - крайне опасно для детей и сопровождается смертельным исходом в 80-85% случаев - неукоснительно соблюдайте правила противопожарной безопасности во всех местах пребывания детей, особенно там, где есть открытый огонь (печи, камины, бани и т.д.).</w:t>
      </w:r>
    </w:p>
    <w:p w:rsidR="005850FD" w:rsidRPr="00DD59AE" w:rsidRDefault="006A64D0" w:rsidP="006A64D0">
      <w:pPr>
        <w:spacing w:line="276" w:lineRule="auto"/>
        <w:ind w:firstLine="567"/>
        <w:jc w:val="both"/>
        <w:rPr>
          <w:rFonts w:asciiTheme="majorHAnsi" w:hAnsiTheme="majorHAnsi"/>
          <w:b/>
          <w:color w:val="002060"/>
          <w:sz w:val="32"/>
          <w:szCs w:val="32"/>
        </w:rPr>
      </w:pPr>
      <w:r w:rsidRPr="006A64D0">
        <w:rPr>
          <w:rFonts w:asciiTheme="majorHAnsi" w:hAnsiTheme="majorHAnsi"/>
          <w:b/>
          <w:color w:val="FF0000"/>
          <w:sz w:val="32"/>
          <w:szCs w:val="32"/>
          <w:u w:val="single"/>
        </w:rPr>
        <w:lastRenderedPageBreak/>
        <w:t>ПОРАЖЕНИЕ  ЭЛЕКТРИЧЕСКИМ ТОКОМ</w:t>
      </w:r>
      <w:r>
        <w:rPr>
          <w:rFonts w:asciiTheme="majorHAnsi" w:hAnsiTheme="majorHAnsi"/>
          <w:b/>
          <w:color w:val="002060"/>
          <w:sz w:val="32"/>
          <w:szCs w:val="32"/>
        </w:rPr>
        <w:t xml:space="preserve"> </w:t>
      </w:r>
      <w:r w:rsidR="005850FD" w:rsidRPr="00DD59AE">
        <w:rPr>
          <w:rFonts w:asciiTheme="majorHAnsi" w:hAnsiTheme="majorHAnsi"/>
          <w:b/>
          <w:color w:val="002060"/>
          <w:sz w:val="32"/>
          <w:szCs w:val="32"/>
        </w:rPr>
        <w:t xml:space="preserve"> </w:t>
      </w:r>
    </w:p>
    <w:p w:rsidR="006A64D0" w:rsidRDefault="00F91242" w:rsidP="006A64D0">
      <w:pPr>
        <w:pStyle w:val="a4"/>
        <w:numPr>
          <w:ilvl w:val="0"/>
          <w:numId w:val="16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DE3953" wp14:editId="7C49ED88">
            <wp:simplePos x="0" y="0"/>
            <wp:positionH relativeFrom="column">
              <wp:posOffset>4826635</wp:posOffset>
            </wp:positionH>
            <wp:positionV relativeFrom="paragraph">
              <wp:posOffset>358140</wp:posOffset>
            </wp:positionV>
            <wp:extent cx="13811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7" name="Рисунок 7" descr="http://ivpl1.ru/upload/medialibrary/caf/cafe52c88e1d313a5187875af2dc2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vpl1.ru/upload/medialibrary/caf/cafe52c88e1d313a5187875af2dc2d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4D0">
        <w:rPr>
          <w:rFonts w:asciiTheme="majorHAnsi" w:hAnsiTheme="majorHAnsi"/>
          <w:color w:val="002060"/>
          <w:sz w:val="32"/>
          <w:szCs w:val="32"/>
        </w:rPr>
        <w:t>Д</w:t>
      </w:r>
      <w:r w:rsidR="005850FD" w:rsidRPr="006A64D0">
        <w:rPr>
          <w:rFonts w:asciiTheme="majorHAnsi" w:hAnsiTheme="majorHAnsi"/>
          <w:color w:val="002060"/>
          <w:sz w:val="32"/>
          <w:szCs w:val="32"/>
        </w:rPr>
        <w:t>ети могут получить серьезные повреждения, воткнув пальцы или какие-либо предметы в электрические розетки - их необходимо закрывать специальными защитными накладками;</w:t>
      </w:r>
    </w:p>
    <w:p w:rsidR="005850FD" w:rsidRPr="006A64D0" w:rsidRDefault="005850FD" w:rsidP="006A64D0">
      <w:pPr>
        <w:pStyle w:val="a4"/>
        <w:numPr>
          <w:ilvl w:val="0"/>
          <w:numId w:val="16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электрические провода (особенно обнаженные) должны быть недоступны детям.</w:t>
      </w:r>
    </w:p>
    <w:p w:rsidR="005850FD" w:rsidRPr="00DD59AE" w:rsidRDefault="005850FD" w:rsidP="006A64D0">
      <w:pPr>
        <w:spacing w:line="276" w:lineRule="auto"/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5850FD" w:rsidRPr="00DD59AE" w:rsidRDefault="006A64D0" w:rsidP="006A64D0">
      <w:pPr>
        <w:spacing w:line="276" w:lineRule="auto"/>
        <w:ind w:firstLine="567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b/>
          <w:color w:val="FF0000"/>
          <w:sz w:val="32"/>
          <w:szCs w:val="32"/>
          <w:u w:val="single"/>
        </w:rPr>
        <w:t>ДОРОЖНО-ТРАНСПОРТНЫЙ  ТРАВМАТИЗМ</w:t>
      </w:r>
      <w:r>
        <w:rPr>
          <w:rFonts w:asciiTheme="majorHAnsi" w:hAnsiTheme="majorHAnsi"/>
          <w:b/>
          <w:color w:val="002060"/>
          <w:sz w:val="32"/>
          <w:szCs w:val="32"/>
        </w:rPr>
        <w:t xml:space="preserve"> 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 xml:space="preserve"> дает около 25% всех смертельных случаев.</w:t>
      </w:r>
    </w:p>
    <w:p w:rsidR="006A64D0" w:rsidRDefault="006A64D0" w:rsidP="00F91242">
      <w:pPr>
        <w:pStyle w:val="a4"/>
        <w:numPr>
          <w:ilvl w:val="1"/>
          <w:numId w:val="17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rFonts w:asciiTheme="majorHAnsi" w:hAnsiTheme="majorHAnsi"/>
          <w:color w:val="002060"/>
          <w:sz w:val="32"/>
          <w:szCs w:val="32"/>
        </w:rPr>
        <w:t>К</w:t>
      </w:r>
      <w:r w:rsidR="005850FD" w:rsidRPr="006A64D0">
        <w:rPr>
          <w:rFonts w:asciiTheme="majorHAnsi" w:hAnsiTheme="majorHAnsi"/>
          <w:color w:val="002060"/>
          <w:sz w:val="32"/>
          <w:szCs w:val="32"/>
        </w:rPr>
        <w:t>ак только ребенок научился ходить, его нужно обучать правильному поведению на дороге, в машине и общественном транспорте, а также обеспечивать безопасность ребенка во всех ситуациях;</w:t>
      </w:r>
      <w:r w:rsidRPr="006A64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64D0" w:rsidRDefault="005850FD" w:rsidP="006A64D0">
      <w:pPr>
        <w:pStyle w:val="a4"/>
        <w:numPr>
          <w:ilvl w:val="1"/>
          <w:numId w:val="17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детям дошкольного возраста особенно опасно находиться на дороге - с ними всегда должны быть взрослые;</w:t>
      </w:r>
    </w:p>
    <w:p w:rsidR="006A64D0" w:rsidRDefault="005850FD" w:rsidP="006A64D0">
      <w:pPr>
        <w:pStyle w:val="a4"/>
        <w:numPr>
          <w:ilvl w:val="1"/>
          <w:numId w:val="17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детям нельзя играть возле дороги, особенно с мячом;</w:t>
      </w:r>
    </w:p>
    <w:p w:rsidR="006A64D0" w:rsidRDefault="005850FD" w:rsidP="006A64D0">
      <w:pPr>
        <w:pStyle w:val="a4"/>
        <w:numPr>
          <w:ilvl w:val="1"/>
          <w:numId w:val="17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детей нельзя сажать на переднее сидение машины;</w:t>
      </w:r>
    </w:p>
    <w:p w:rsidR="005850FD" w:rsidRPr="006A64D0" w:rsidRDefault="005850FD" w:rsidP="006A64D0">
      <w:pPr>
        <w:pStyle w:val="a4"/>
        <w:numPr>
          <w:ilvl w:val="1"/>
          <w:numId w:val="17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6A64D0">
        <w:rPr>
          <w:rFonts w:asciiTheme="majorHAnsi" w:hAnsiTheme="majorHAnsi"/>
          <w:color w:val="002060"/>
          <w:sz w:val="32"/>
          <w:szCs w:val="32"/>
        </w:rPr>
        <w:t>при перевозке ребенка в автомобиле, необходимо использовать специальные кресла и ремни безопасности;</w:t>
      </w:r>
    </w:p>
    <w:p w:rsidR="005850FD" w:rsidRPr="00F91242" w:rsidRDefault="005850FD" w:rsidP="00F91242">
      <w:pPr>
        <w:spacing w:line="276" w:lineRule="auto"/>
        <w:jc w:val="center"/>
        <w:rPr>
          <w:rFonts w:asciiTheme="majorHAnsi" w:hAnsiTheme="majorHAnsi"/>
          <w:b/>
          <w:color w:val="002060"/>
          <w:sz w:val="44"/>
          <w:szCs w:val="44"/>
        </w:rPr>
      </w:pPr>
      <w:r w:rsidRPr="006A64D0">
        <w:rPr>
          <w:rFonts w:asciiTheme="majorHAnsi" w:hAnsiTheme="majorHAnsi"/>
          <w:b/>
          <w:color w:val="FF0000"/>
          <w:sz w:val="44"/>
          <w:szCs w:val="44"/>
        </w:rPr>
        <w:t>На одежде ребенка желательно иметь специальные светоотражающие нашивки.</w:t>
      </w:r>
    </w:p>
    <w:p w:rsidR="005850FD" w:rsidRPr="00DD59AE" w:rsidRDefault="00F91242" w:rsidP="00F91242">
      <w:pPr>
        <w:spacing w:line="276" w:lineRule="auto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noProof/>
          <w:color w:val="00206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DE30D04" wp14:editId="1A772002">
            <wp:simplePos x="0" y="0"/>
            <wp:positionH relativeFrom="column">
              <wp:posOffset>-81280</wp:posOffset>
            </wp:positionH>
            <wp:positionV relativeFrom="paragraph">
              <wp:posOffset>288925</wp:posOffset>
            </wp:positionV>
            <wp:extent cx="2334895" cy="1809750"/>
            <wp:effectExtent l="190500" t="190500" r="198755" b="190500"/>
            <wp:wrapThrough wrapText="bothSides">
              <wp:wrapPolygon edited="0">
                <wp:start x="0" y="-2274"/>
                <wp:lineTo x="-1762" y="-1819"/>
                <wp:lineTo x="-1762" y="20918"/>
                <wp:lineTo x="0" y="23646"/>
                <wp:lineTo x="21500" y="23646"/>
                <wp:lineTo x="21676" y="23192"/>
                <wp:lineTo x="23262" y="20236"/>
                <wp:lineTo x="23262" y="1819"/>
                <wp:lineTo x="21676" y="-1592"/>
                <wp:lineTo x="21500" y="-2274"/>
                <wp:lineTo x="0" y="-2274"/>
              </wp:wrapPolygon>
            </wp:wrapThrough>
            <wp:docPr id="6" name="Рисунок 6" descr="C:\Users\МБДОУ\Desktop\little-boy-bike-his-4460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little-boy-bike-his-44606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5"/>
                    <a:stretch/>
                  </pic:blipFill>
                  <pic:spPr bwMode="auto">
                    <a:xfrm>
                      <a:off x="0" y="0"/>
                      <a:ext cx="233489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F91242">
        <w:rPr>
          <w:rFonts w:asciiTheme="majorHAnsi" w:hAnsiTheme="majorHAnsi"/>
          <w:color w:val="002060"/>
          <w:sz w:val="32"/>
          <w:szCs w:val="32"/>
        </w:rPr>
        <w:t>Несчастные случаи при езде на велосипеде</w:t>
      </w:r>
      <w:r w:rsidR="005850FD" w:rsidRPr="00DD59AE">
        <w:rPr>
          <w:rFonts w:asciiTheme="majorHAnsi" w:hAnsiTheme="majorHAnsi"/>
          <w:color w:val="002060"/>
          <w:sz w:val="32"/>
          <w:szCs w:val="32"/>
        </w:rPr>
        <w:t xml:space="preserve"> являются распространенной причиной смерти и травматизма среди детей среднего и старшего возраста.</w:t>
      </w:r>
    </w:p>
    <w:p w:rsidR="00F91242" w:rsidRDefault="005850FD" w:rsidP="00F91242">
      <w:pPr>
        <w:pStyle w:val="a4"/>
        <w:numPr>
          <w:ilvl w:val="1"/>
          <w:numId w:val="19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учите ребенка безопасному поведению при езде на велосипеде;</w:t>
      </w:r>
    </w:p>
    <w:p w:rsidR="005850FD" w:rsidRPr="00F91242" w:rsidRDefault="005850FD" w:rsidP="00F91242">
      <w:pPr>
        <w:pStyle w:val="a4"/>
        <w:numPr>
          <w:ilvl w:val="1"/>
          <w:numId w:val="19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дети должны в обязательном порядке использовать защитные шлемы и другие приспособления.</w:t>
      </w:r>
    </w:p>
    <w:p w:rsidR="005850FD" w:rsidRPr="00DD59AE" w:rsidRDefault="00F91242" w:rsidP="00F91242">
      <w:pPr>
        <w:spacing w:line="276" w:lineRule="auto"/>
        <w:jc w:val="center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b/>
          <w:color w:val="FF0000"/>
          <w:sz w:val="32"/>
          <w:szCs w:val="32"/>
          <w:u w:val="single"/>
        </w:rPr>
        <w:lastRenderedPageBreak/>
        <w:t>ТРАВМЫ  НА  ЖЕЛЕЗНОДОРОЖНОМ  ТРАНСПОРТЕ</w:t>
      </w:r>
    </w:p>
    <w:p w:rsidR="005850FD" w:rsidRPr="00DD59AE" w:rsidRDefault="005850FD" w:rsidP="00F91242">
      <w:pPr>
        <w:spacing w:line="276" w:lineRule="auto"/>
        <w:ind w:firstLine="567"/>
        <w:jc w:val="both"/>
        <w:rPr>
          <w:rFonts w:asciiTheme="majorHAnsi" w:hAnsiTheme="majorHAnsi"/>
          <w:color w:val="002060"/>
          <w:sz w:val="32"/>
          <w:szCs w:val="32"/>
        </w:rPr>
      </w:pPr>
      <w:r w:rsidRPr="00DD59AE">
        <w:rPr>
          <w:rFonts w:asciiTheme="majorHAnsi" w:hAnsiTheme="majorHAnsi"/>
          <w:color w:val="002060"/>
          <w:sz w:val="32"/>
          <w:szCs w:val="32"/>
        </w:rPr>
        <w:t xml:space="preserve">Помните сами и постоянно напоминайте Вашим детям, что </w:t>
      </w:r>
      <w:r w:rsidRPr="00DD59AE">
        <w:rPr>
          <w:rFonts w:asciiTheme="majorHAnsi" w:hAnsiTheme="majorHAnsi"/>
          <w:color w:val="002060"/>
          <w:sz w:val="32"/>
          <w:szCs w:val="32"/>
          <w:u w:val="single"/>
        </w:rPr>
        <w:t>строго запрещается</w:t>
      </w:r>
      <w:r w:rsidRPr="00DD59AE">
        <w:rPr>
          <w:rFonts w:asciiTheme="majorHAnsi" w:hAnsiTheme="majorHAnsi"/>
          <w:color w:val="002060"/>
          <w:sz w:val="32"/>
          <w:szCs w:val="32"/>
        </w:rPr>
        <w:t>: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посадка и высадка на ходу поезда;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высовываться из окон вагонов и дверей тамбуров на ходу поезда;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оставлять детей без присмотра на посадочных платформах и в вагонах;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выходить из вагона на междупутье и стоять там при проходе встречного поезда;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прыгать с платформы на железнодорожные пути;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устраивать на платформе различные подвижные игры;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подходить к вагону до полной остановки поезда;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на станциях и перегонах подлезать под вагоны и перелезать через автосцепки для прохода через путь;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проходить по железнодорожным мостам и тоннелям, неспециализированным для перехода пешеходов;</w:t>
      </w:r>
    </w:p>
    <w:p w:rsidR="00F91242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переходить через железнодорожные пути перед близко стоящим поездом;</w:t>
      </w:r>
    </w:p>
    <w:p w:rsidR="00863E9D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F91242">
        <w:rPr>
          <w:rFonts w:asciiTheme="majorHAnsi" w:hAnsiTheme="majorHAnsi"/>
          <w:color w:val="002060"/>
          <w:sz w:val="32"/>
          <w:szCs w:val="32"/>
        </w:rPr>
        <w:t>запрещается переходить путь сразу же после прохода поезда одного направления, не убедившись в отсутствии поезда встречного направления;</w:t>
      </w:r>
    </w:p>
    <w:p w:rsidR="00863E9D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863E9D">
        <w:rPr>
          <w:rFonts w:asciiTheme="majorHAnsi" w:hAnsiTheme="majorHAnsi"/>
          <w:color w:val="002060"/>
          <w:sz w:val="32"/>
          <w:szCs w:val="32"/>
        </w:rPr>
        <w:t>игры детей на железнодорожных путях запрещаются;</w:t>
      </w:r>
    </w:p>
    <w:p w:rsidR="00863E9D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863E9D">
        <w:rPr>
          <w:rFonts w:asciiTheme="majorHAnsi" w:hAnsiTheme="majorHAnsi"/>
          <w:color w:val="002060"/>
          <w:sz w:val="32"/>
          <w:szCs w:val="32"/>
        </w:rPr>
        <w:t xml:space="preserve">подниматься на </w:t>
      </w:r>
      <w:proofErr w:type="spellStart"/>
      <w:r w:rsidRPr="00863E9D">
        <w:rPr>
          <w:rFonts w:asciiTheme="majorHAnsi" w:hAnsiTheme="majorHAnsi"/>
          <w:color w:val="002060"/>
          <w:sz w:val="32"/>
          <w:szCs w:val="32"/>
        </w:rPr>
        <w:t>электроопоры</w:t>
      </w:r>
      <w:proofErr w:type="spellEnd"/>
      <w:r w:rsidRPr="00863E9D">
        <w:rPr>
          <w:rFonts w:asciiTheme="majorHAnsi" w:hAnsiTheme="majorHAnsi"/>
          <w:color w:val="002060"/>
          <w:sz w:val="32"/>
          <w:szCs w:val="32"/>
        </w:rPr>
        <w:t>;</w:t>
      </w:r>
    </w:p>
    <w:p w:rsidR="00863E9D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863E9D">
        <w:rPr>
          <w:rFonts w:asciiTheme="majorHAnsi" w:hAnsiTheme="majorHAnsi"/>
          <w:color w:val="002060"/>
          <w:sz w:val="32"/>
          <w:szCs w:val="32"/>
        </w:rPr>
        <w:t>приближаться к лежащему на земле электропроводу ближе 8 метров;</w:t>
      </w:r>
    </w:p>
    <w:p w:rsidR="00863E9D" w:rsidRDefault="005850FD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 w:rsidRPr="00863E9D">
        <w:rPr>
          <w:rFonts w:asciiTheme="majorHAnsi" w:hAnsiTheme="majorHAnsi"/>
          <w:color w:val="002060"/>
          <w:sz w:val="32"/>
          <w:szCs w:val="32"/>
        </w:rPr>
        <w:t>проходить вдоль железнодорожного пути ближе 5 метров от крайнего рельса;</w:t>
      </w:r>
    </w:p>
    <w:p w:rsidR="005850FD" w:rsidRPr="00863E9D" w:rsidRDefault="00F91242" w:rsidP="00F91242">
      <w:pPr>
        <w:pStyle w:val="a4"/>
        <w:numPr>
          <w:ilvl w:val="1"/>
          <w:numId w:val="20"/>
        </w:numPr>
        <w:spacing w:line="276" w:lineRule="auto"/>
        <w:ind w:left="0" w:firstLine="0"/>
        <w:jc w:val="both"/>
        <w:rPr>
          <w:rFonts w:asciiTheme="majorHAnsi" w:hAnsiTheme="majorHAnsi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7BE30B" wp14:editId="3BC20C91">
            <wp:simplePos x="0" y="0"/>
            <wp:positionH relativeFrom="column">
              <wp:posOffset>2550795</wp:posOffset>
            </wp:positionH>
            <wp:positionV relativeFrom="paragraph">
              <wp:posOffset>31115</wp:posOffset>
            </wp:positionV>
            <wp:extent cx="3829050" cy="927735"/>
            <wp:effectExtent l="0" t="0" r="0" b="5715"/>
            <wp:wrapNone/>
            <wp:docPr id="8" name="Рисунок 8" descr="http://papus666.narod.ru/clipart/p/poezd/poez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s666.narod.ru/clipart/p/poezd/poezd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FD" w:rsidRPr="00863E9D">
        <w:rPr>
          <w:rFonts w:asciiTheme="majorHAnsi" w:hAnsiTheme="majorHAnsi"/>
          <w:color w:val="002060"/>
          <w:sz w:val="32"/>
          <w:szCs w:val="32"/>
        </w:rPr>
        <w:t>ходить в районе стрелочных переводов, так как это может привести к тяжелой травме.</w:t>
      </w:r>
    </w:p>
    <w:p w:rsidR="005850FD" w:rsidRPr="00DD59AE" w:rsidRDefault="005850FD" w:rsidP="00F91242">
      <w:pPr>
        <w:spacing w:line="276" w:lineRule="auto"/>
        <w:jc w:val="both"/>
        <w:rPr>
          <w:rFonts w:asciiTheme="majorHAnsi" w:hAnsiTheme="majorHAnsi"/>
          <w:color w:val="002060"/>
          <w:sz w:val="32"/>
          <w:szCs w:val="32"/>
        </w:rPr>
      </w:pPr>
    </w:p>
    <w:p w:rsidR="003173F8" w:rsidRDefault="003173F8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</w:p>
    <w:p w:rsidR="003173F8" w:rsidRDefault="003173F8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</w:p>
    <w:p w:rsidR="003173F8" w:rsidRDefault="003173F8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</w:p>
    <w:p w:rsidR="005850FD" w:rsidRPr="00863E9D" w:rsidRDefault="005850FD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  <w:bookmarkStart w:id="0" w:name="_GoBack"/>
      <w:bookmarkEnd w:id="0"/>
      <w:r w:rsidRPr="00863E9D">
        <w:rPr>
          <w:rFonts w:asciiTheme="majorHAnsi" w:hAnsiTheme="majorHAnsi"/>
          <w:b/>
          <w:color w:val="FF0000"/>
          <w:sz w:val="72"/>
          <w:szCs w:val="72"/>
        </w:rPr>
        <w:t xml:space="preserve">Уважаемые родители, помните – </w:t>
      </w:r>
    </w:p>
    <w:p w:rsidR="00863E9D" w:rsidRDefault="005850FD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863E9D">
        <w:rPr>
          <w:rFonts w:asciiTheme="majorHAnsi" w:hAnsiTheme="majorHAnsi"/>
          <w:b/>
          <w:color w:val="FF0000"/>
          <w:sz w:val="72"/>
          <w:szCs w:val="72"/>
        </w:rPr>
        <w:t xml:space="preserve">дети чаще всего получают травму </w:t>
      </w:r>
    </w:p>
    <w:p w:rsidR="005850FD" w:rsidRPr="00863E9D" w:rsidRDefault="005850FD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863E9D">
        <w:rPr>
          <w:rFonts w:asciiTheme="majorHAnsi" w:hAnsiTheme="majorHAnsi"/>
          <w:b/>
          <w:color w:val="FF0000"/>
          <w:sz w:val="72"/>
          <w:szCs w:val="72"/>
        </w:rPr>
        <w:t>(иногда смертельную) -</w:t>
      </w:r>
    </w:p>
    <w:p w:rsidR="005850FD" w:rsidRPr="00863E9D" w:rsidRDefault="005850FD" w:rsidP="00F91242">
      <w:pPr>
        <w:spacing w:line="276" w:lineRule="auto"/>
        <w:jc w:val="center"/>
        <w:rPr>
          <w:rFonts w:asciiTheme="majorHAnsi" w:hAnsiTheme="majorHAnsi"/>
          <w:b/>
          <w:color w:val="FF0000"/>
          <w:sz w:val="72"/>
          <w:szCs w:val="72"/>
        </w:rPr>
      </w:pPr>
      <w:r w:rsidRPr="00863E9D">
        <w:rPr>
          <w:rFonts w:asciiTheme="majorHAnsi" w:hAnsiTheme="majorHAnsi"/>
          <w:b/>
          <w:color w:val="FF0000"/>
          <w:sz w:val="96"/>
          <w:szCs w:val="96"/>
        </w:rPr>
        <w:t>по вине взрослых</w:t>
      </w:r>
      <w:r w:rsidRPr="00863E9D">
        <w:rPr>
          <w:rFonts w:asciiTheme="majorHAnsi" w:hAnsiTheme="majorHAnsi"/>
          <w:b/>
          <w:color w:val="FF0000"/>
          <w:sz w:val="72"/>
          <w:szCs w:val="72"/>
        </w:rPr>
        <w:t>.</w:t>
      </w:r>
    </w:p>
    <w:p w:rsidR="005850FD" w:rsidRPr="00DD59AE" w:rsidRDefault="005850FD" w:rsidP="00F91242">
      <w:pPr>
        <w:spacing w:line="276" w:lineRule="auto"/>
        <w:rPr>
          <w:rFonts w:asciiTheme="majorHAnsi" w:hAnsiTheme="majorHAnsi"/>
          <w:color w:val="002060"/>
          <w:sz w:val="32"/>
          <w:szCs w:val="32"/>
        </w:rPr>
      </w:pPr>
    </w:p>
    <w:p w:rsidR="0022312B" w:rsidRPr="00DD59AE" w:rsidRDefault="0022312B" w:rsidP="00F91242">
      <w:pPr>
        <w:spacing w:line="276" w:lineRule="auto"/>
        <w:rPr>
          <w:rFonts w:asciiTheme="majorHAnsi" w:hAnsiTheme="majorHAnsi"/>
          <w:color w:val="002060"/>
          <w:sz w:val="32"/>
          <w:szCs w:val="32"/>
        </w:rPr>
      </w:pPr>
    </w:p>
    <w:sectPr w:rsidR="0022312B" w:rsidRPr="00DD59AE" w:rsidSect="00DD59AE">
      <w:pgSz w:w="11906" w:h="16838"/>
      <w:pgMar w:top="1134" w:right="991" w:bottom="851" w:left="993" w:header="708" w:footer="708" w:gutter="0"/>
      <w:pgBorders w:offsetFrom="page">
        <w:top w:val="vine" w:sz="10" w:space="24" w:color="009900"/>
        <w:left w:val="vine" w:sz="10" w:space="24" w:color="009900"/>
        <w:bottom w:val="vine" w:sz="10" w:space="24" w:color="009900"/>
        <w:right w:val="vine" w:sz="10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BCF"/>
    <w:multiLevelType w:val="hybridMultilevel"/>
    <w:tmpl w:val="7AE2B2E8"/>
    <w:lvl w:ilvl="0" w:tplc="C87496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F7BED6B8">
      <w:numFmt w:val="bullet"/>
      <w:lvlText w:val="•"/>
      <w:lvlJc w:val="left"/>
      <w:pPr>
        <w:ind w:left="2490" w:hanging="1410"/>
      </w:pPr>
      <w:rPr>
        <w:rFonts w:ascii="Cambria" w:eastAsia="Times New Roman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71ABC"/>
    <w:multiLevelType w:val="hybridMultilevel"/>
    <w:tmpl w:val="904E6E6C"/>
    <w:lvl w:ilvl="0" w:tplc="3312B2C6">
      <w:start w:val="1"/>
      <w:numFmt w:val="bullet"/>
      <w:lvlText w:val=""/>
      <w:lvlJc w:val="left"/>
      <w:pPr>
        <w:ind w:left="-20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A492BBD"/>
    <w:multiLevelType w:val="hybridMultilevel"/>
    <w:tmpl w:val="F53EE23A"/>
    <w:lvl w:ilvl="0" w:tplc="0419000B">
      <w:start w:val="1"/>
      <w:numFmt w:val="bullet"/>
      <w:lvlText w:val=""/>
      <w:lvlJc w:val="left"/>
      <w:pPr>
        <w:ind w:left="6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1F165588"/>
    <w:multiLevelType w:val="hybridMultilevel"/>
    <w:tmpl w:val="1DF80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B3C23"/>
    <w:multiLevelType w:val="hybridMultilevel"/>
    <w:tmpl w:val="4DC4E3A0"/>
    <w:lvl w:ilvl="0" w:tplc="19F65394">
      <w:start w:val="1"/>
      <w:numFmt w:val="bullet"/>
      <w:lvlText w:val=""/>
      <w:lvlJc w:val="left"/>
      <w:pPr>
        <w:ind w:left="76" w:hanging="360"/>
      </w:pPr>
      <w:rPr>
        <w:rFonts w:ascii="Wingdings" w:hAnsi="Wingdings" w:hint="default"/>
        <w:b w:val="0"/>
        <w:color w:val="FF0000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2EB47E38"/>
    <w:multiLevelType w:val="hybridMultilevel"/>
    <w:tmpl w:val="747E852A"/>
    <w:lvl w:ilvl="0" w:tplc="3312B2C6">
      <w:start w:val="1"/>
      <w:numFmt w:val="bullet"/>
      <w:lvlText w:val=""/>
      <w:lvlJc w:val="left"/>
      <w:pPr>
        <w:ind w:left="7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3057473B"/>
    <w:multiLevelType w:val="hybridMultilevel"/>
    <w:tmpl w:val="B2002A7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8C284FB0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222B12"/>
    <w:multiLevelType w:val="hybridMultilevel"/>
    <w:tmpl w:val="5E3C8222"/>
    <w:lvl w:ilvl="0" w:tplc="61C895CC">
      <w:numFmt w:val="bullet"/>
      <w:lvlText w:val="•"/>
      <w:lvlJc w:val="left"/>
      <w:pPr>
        <w:ind w:left="1065" w:hanging="705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D258F"/>
    <w:multiLevelType w:val="hybridMultilevel"/>
    <w:tmpl w:val="4300A332"/>
    <w:lvl w:ilvl="0" w:tplc="4D3C7D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55BE4"/>
    <w:multiLevelType w:val="hybridMultilevel"/>
    <w:tmpl w:val="2DF80C50"/>
    <w:lvl w:ilvl="0" w:tplc="B0ECD32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E0420D"/>
    <w:multiLevelType w:val="hybridMultilevel"/>
    <w:tmpl w:val="3BCED7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400E19B2"/>
    <w:multiLevelType w:val="hybridMultilevel"/>
    <w:tmpl w:val="7B6C5EC8"/>
    <w:lvl w:ilvl="0" w:tplc="03A2D678">
      <w:numFmt w:val="bullet"/>
      <w:lvlText w:val="•"/>
      <w:lvlJc w:val="left"/>
      <w:pPr>
        <w:ind w:left="1065" w:hanging="705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778AB"/>
    <w:multiLevelType w:val="hybridMultilevel"/>
    <w:tmpl w:val="17D24CA6"/>
    <w:lvl w:ilvl="0" w:tplc="E37242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0728C4"/>
    <w:multiLevelType w:val="hybridMultilevel"/>
    <w:tmpl w:val="3ECA52B0"/>
    <w:lvl w:ilvl="0" w:tplc="B6E884C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56C474C9"/>
    <w:multiLevelType w:val="hybridMultilevel"/>
    <w:tmpl w:val="B720E46A"/>
    <w:lvl w:ilvl="0" w:tplc="E37242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3A0E97B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A73EE8"/>
    <w:multiLevelType w:val="hybridMultilevel"/>
    <w:tmpl w:val="528AD75C"/>
    <w:lvl w:ilvl="0" w:tplc="F9F60392">
      <w:numFmt w:val="bullet"/>
      <w:lvlText w:val="•"/>
      <w:lvlJc w:val="left"/>
      <w:pPr>
        <w:ind w:left="76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>
    <w:nsid w:val="67EE5122"/>
    <w:multiLevelType w:val="hybridMultilevel"/>
    <w:tmpl w:val="D9A06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DD4F50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929D1"/>
    <w:multiLevelType w:val="hybridMultilevel"/>
    <w:tmpl w:val="1CC4E3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9102C7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"/>
  </w:num>
  <w:num w:numId="4">
    <w:abstractNumId w:val="10"/>
  </w:num>
  <w:num w:numId="5">
    <w:abstractNumId w:val="5"/>
  </w:num>
  <w:num w:numId="6">
    <w:abstractNumId w:val="1"/>
  </w:num>
  <w:num w:numId="7">
    <w:abstractNumId w:val="4"/>
  </w:num>
  <w:num w:numId="8">
    <w:abstractNumId w:val="13"/>
  </w:num>
  <w:num w:numId="9">
    <w:abstractNumId w:val="15"/>
  </w:num>
  <w:num w:numId="10">
    <w:abstractNumId w:val="8"/>
  </w:num>
  <w:num w:numId="11">
    <w:abstractNumId w:val="7"/>
  </w:num>
  <w:num w:numId="12">
    <w:abstractNumId w:val="0"/>
  </w:num>
  <w:num w:numId="13">
    <w:abstractNumId w:val="11"/>
  </w:num>
  <w:num w:numId="14">
    <w:abstractNumId w:val="6"/>
  </w:num>
  <w:num w:numId="15">
    <w:abstractNumId w:val="3"/>
  </w:num>
  <w:num w:numId="16">
    <w:abstractNumId w:val="9"/>
  </w:num>
  <w:num w:numId="17">
    <w:abstractNumId w:val="17"/>
  </w:num>
  <w:num w:numId="18">
    <w:abstractNumId w:val="12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C9"/>
    <w:rsid w:val="001C34C9"/>
    <w:rsid w:val="0022312B"/>
    <w:rsid w:val="003173F8"/>
    <w:rsid w:val="003A33F7"/>
    <w:rsid w:val="00475029"/>
    <w:rsid w:val="005850FD"/>
    <w:rsid w:val="006A64D0"/>
    <w:rsid w:val="00863E9D"/>
    <w:rsid w:val="00DD59AE"/>
    <w:rsid w:val="00EC7BD8"/>
    <w:rsid w:val="00F9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FD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4750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5029"/>
    <w:rPr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475029"/>
    <w:rPr>
      <w:b/>
      <w:bCs/>
    </w:rPr>
  </w:style>
  <w:style w:type="paragraph" w:styleId="a4">
    <w:name w:val="List Paragraph"/>
    <w:basedOn w:val="a"/>
    <w:uiPriority w:val="34"/>
    <w:qFormat/>
    <w:rsid w:val="005850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0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0F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FD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4750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5029"/>
    <w:rPr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475029"/>
    <w:rPr>
      <w:b/>
      <w:bCs/>
    </w:rPr>
  </w:style>
  <w:style w:type="paragraph" w:styleId="a4">
    <w:name w:val="List Paragraph"/>
    <w:basedOn w:val="a"/>
    <w:uiPriority w:val="34"/>
    <w:qFormat/>
    <w:rsid w:val="005850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0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0F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B462D-5336-4AAC-81C5-984BB263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4</cp:revision>
  <cp:lastPrinted>2016-06-23T04:47:00Z</cp:lastPrinted>
  <dcterms:created xsi:type="dcterms:W3CDTF">2016-06-23T03:47:00Z</dcterms:created>
  <dcterms:modified xsi:type="dcterms:W3CDTF">2016-06-24T05:04:00Z</dcterms:modified>
</cp:coreProperties>
</file>