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9" w:rsidRPr="000F4919" w:rsidRDefault="000F4919" w:rsidP="000F4919">
      <w:pPr>
        <w:shd w:val="clear" w:color="auto" w:fill="FFFFFF"/>
        <w:spacing w:after="750" w:line="600" w:lineRule="atLeast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  <w:bookmarkStart w:id="0" w:name="_GoBack"/>
      <w:bookmarkEnd w:id="0"/>
      <w:r w:rsidRPr="000F4919">
        <w:rPr>
          <w:rFonts w:ascii="Arial" w:eastAsia="Times New Roman" w:hAnsi="Arial" w:cs="Arial"/>
          <w:b/>
          <w:bCs/>
          <w:sz w:val="54"/>
          <w:szCs w:val="54"/>
          <w:lang w:eastAsia="ru-RU"/>
        </w:rPr>
        <w:t>Юридическим лицам</w:t>
      </w:r>
    </w:p>
    <w:p w:rsidR="000F4919" w:rsidRPr="000F4919" w:rsidRDefault="000F4919" w:rsidP="000F4919">
      <w:pPr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F49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Регистрация</w:t>
      </w:r>
    </w:p>
    <w:p w:rsidR="000F4919" w:rsidRPr="000F4919" w:rsidRDefault="002C5D11" w:rsidP="000F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F4919" w:rsidRPr="000F4919">
          <w:rPr>
            <w:rFonts w:ascii="Helvetica" w:eastAsia="Times New Roman" w:hAnsi="Helvetica" w:cs="Helvetica"/>
            <w:sz w:val="27"/>
            <w:szCs w:val="27"/>
            <w:lang w:eastAsia="ru-RU"/>
          </w:rPr>
          <w:t>Как создать учетную запись юридического лица</w:t>
        </w:r>
      </w:hyperlink>
    </w:p>
    <w:p w:rsidR="000F4919" w:rsidRPr="000F4919" w:rsidRDefault="000F4919" w:rsidP="000F491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Создать учетную запись юридического лица может руководитель или представитель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, с правом действовать от организации без доверенности. У руководителя или представителя должна быть </w:t>
      </w:r>
      <w:hyperlink r:id="rId6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подтвержденная учетная запись физического лица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 на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 Также для регистрации вам понадобится электронная подпись, которую можно получить в одном из </w:t>
      </w:r>
      <w:hyperlink r:id="rId7" w:tgtFrame="_blank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удостоверяющих центров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Pr="000F4919" w:rsidRDefault="000F4919" w:rsidP="000F491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Для регистрации учетной записи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F4919" w:rsidRPr="000F4919" w:rsidRDefault="000F4919" w:rsidP="000F4919">
      <w:pPr>
        <w:numPr>
          <w:ilvl w:val="0"/>
          <w:numId w:val="1"/>
        </w:numPr>
        <w:spacing w:before="100" w:beforeAutospacing="1" w:after="45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Заполните данные организации в </w:t>
      </w:r>
      <w:hyperlink r:id="rId8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регистрационной форме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Pr="000F4919" w:rsidRDefault="000F4919" w:rsidP="000F4919">
      <w:pPr>
        <w:numPr>
          <w:ilvl w:val="0"/>
          <w:numId w:val="1"/>
        </w:numPr>
        <w:spacing w:before="100" w:beforeAutospacing="1" w:after="45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Дождитесь завершения автоматической проверки данных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Учетная запись организации появится после успешной проверки данных. Создать учетную запись юридического лица можно только на портале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 В мобильном приложении функция пока недоступна.</w:t>
      </w:r>
    </w:p>
    <w:p w:rsid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570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19" w:rsidRPr="000F4919" w:rsidRDefault="002C5D11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0" w:history="1">
        <w:r w:rsidR="000F4919" w:rsidRPr="000F4919">
          <w:rPr>
            <w:rFonts w:ascii="Arial" w:eastAsia="Times New Roman" w:hAnsi="Arial" w:cs="Arial"/>
            <w:sz w:val="28"/>
            <w:szCs w:val="28"/>
            <w:lang w:eastAsia="ru-RU"/>
          </w:rPr>
          <w:t>Для чего нужен Личный кабинет юридического лица</w:t>
        </w:r>
      </w:hyperlink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Личный кабинет юридического лица дает возможность просматривать и изменять данные организации, добавлять филиалы, управлять списком сотрудников и предоставлять доступ к различным информационным системам через Единую систему идентификации и аутентификации (ЕСИА).</w:t>
      </w:r>
    </w:p>
    <w:p w:rsidR="000F4919" w:rsidRPr="00E818E7" w:rsidRDefault="000F4919" w:rsidP="000F4919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F4919" w:rsidRPr="00E818E7" w:rsidRDefault="000F4919" w:rsidP="000F4919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F4919" w:rsidRPr="000F4919" w:rsidRDefault="000F4919" w:rsidP="000F4919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491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Регистрация</w:t>
      </w:r>
    </w:p>
    <w:p w:rsidR="000F4919" w:rsidRPr="000F4919" w:rsidRDefault="002C5D11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hyperlink r:id="rId11" w:history="1">
        <w:r w:rsidR="000F4919" w:rsidRPr="000F4919">
          <w:rPr>
            <w:rFonts w:ascii="Arial" w:eastAsia="Times New Roman" w:hAnsi="Arial" w:cs="Arial"/>
            <w:i/>
            <w:sz w:val="28"/>
            <w:szCs w:val="28"/>
            <w:u w:val="single"/>
            <w:lang w:eastAsia="ru-RU"/>
          </w:rPr>
          <w:t>Как создать учетную запись индивидуального предпринимателя</w:t>
        </w:r>
      </w:hyperlink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Индивидуальный предприниматель регистрирует учетную запись предприятия самостоятельно. При этом у предпринимателя должна быть </w:t>
      </w:r>
      <w:hyperlink r:id="rId12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подтвержденная учетная запись физического лица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 на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Для регистрации учетной записи предпринимателя: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Заполните данные об индивидуальном предпринимателе в </w:t>
      </w:r>
      <w:hyperlink r:id="rId13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регистрационной форме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> (требуется ОГРНИП).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Дождитесь завершения автоматической проверки данных. 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Учетная запись предпринимателя появится после успешной проверки данных. Создать учетную запись индивидуального предпринимателя можно только на портале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 В мобильном приложении функция пока недоступна.</w:t>
      </w:r>
    </w:p>
    <w:p w:rsidR="000F4919" w:rsidRDefault="00E818E7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7272" cy="810690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742CD6" w:rsidRPr="000F4919" w:rsidRDefault="00742CD6"/>
    <w:sectPr w:rsidR="00742CD6" w:rsidRPr="000F4919" w:rsidSect="002C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5E"/>
    <w:multiLevelType w:val="multilevel"/>
    <w:tmpl w:val="0F1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77D3A"/>
    <w:multiLevelType w:val="multilevel"/>
    <w:tmpl w:val="F78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F4919"/>
    <w:rsid w:val="000F4919"/>
    <w:rsid w:val="002C5D11"/>
    <w:rsid w:val="00742CD6"/>
    <w:rsid w:val="00BF44BF"/>
    <w:rsid w:val="00E818E7"/>
    <w:rsid w:val="00F629E0"/>
    <w:rsid w:val="00FB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1"/>
  </w:style>
  <w:style w:type="paragraph" w:styleId="2">
    <w:name w:val="heading 2"/>
    <w:basedOn w:val="a"/>
    <w:link w:val="20"/>
    <w:uiPriority w:val="9"/>
    <w:qFormat/>
    <w:rsid w:val="000F4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4919"/>
    <w:rPr>
      <w:color w:val="0000FF"/>
      <w:u w:val="single"/>
    </w:rPr>
  </w:style>
  <w:style w:type="character" w:customStyle="1" w:styleId="pseudo">
    <w:name w:val="pseudo"/>
    <w:basedOn w:val="a0"/>
    <w:rsid w:val="000F4919"/>
  </w:style>
  <w:style w:type="paragraph" w:customStyle="1" w:styleId="ng-scope">
    <w:name w:val="ng-scope"/>
    <w:basedOn w:val="a"/>
    <w:rsid w:val="000F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6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33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32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rofile/user/regs/ol/legal" TargetMode="External"/><Relationship Id="rId13" Type="http://schemas.openxmlformats.org/officeDocument/2006/relationships/hyperlink" Target="https://esia.gosuslugi.ru/profile/user/regs/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trust.gosuslugi.ru/CA" TargetMode="External"/><Relationship Id="rId12" Type="http://schemas.openxmlformats.org/officeDocument/2006/relationships/hyperlink" Target="https://www.gosuslugi.ru/help/faq/c-1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2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А.Б.</dc:creator>
  <cp:lastModifiedBy>PC61</cp:lastModifiedBy>
  <cp:revision>2</cp:revision>
  <cp:lastPrinted>2020-03-31T04:12:00Z</cp:lastPrinted>
  <dcterms:created xsi:type="dcterms:W3CDTF">2020-03-31T09:44:00Z</dcterms:created>
  <dcterms:modified xsi:type="dcterms:W3CDTF">2020-03-31T09:44:00Z</dcterms:modified>
</cp:coreProperties>
</file>