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5A" w:rsidRDefault="00990D5A" w:rsidP="00990D5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5A" w:rsidRDefault="00990D5A" w:rsidP="00990D5A">
      <w:pPr>
        <w:pStyle w:val="a5"/>
      </w:pPr>
    </w:p>
    <w:p w:rsidR="00990D5A" w:rsidRPr="00990D5A" w:rsidRDefault="0056637E" w:rsidP="00990D5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990D5A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990D5A"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FD0F05" w:rsidRPr="007F5490" w:rsidRDefault="00FC28AF" w:rsidP="00FD0F05">
      <w:pPr>
        <w:pStyle w:val="a3"/>
        <w:jc w:val="center"/>
        <w:rPr>
          <w:b/>
          <w:sz w:val="28"/>
          <w:szCs w:val="28"/>
        </w:rPr>
      </w:pPr>
      <w:r w:rsidRPr="007F5490">
        <w:rPr>
          <w:b/>
          <w:sz w:val="28"/>
          <w:szCs w:val="28"/>
        </w:rPr>
        <w:t>Но</w:t>
      </w:r>
      <w:r w:rsidR="007F5490" w:rsidRPr="007F5490">
        <w:rPr>
          <w:b/>
          <w:sz w:val="28"/>
          <w:szCs w:val="28"/>
        </w:rPr>
        <w:t>тариальное удостоверение сделок</w:t>
      </w:r>
    </w:p>
    <w:p w:rsidR="00FC28AF" w:rsidRPr="0080451E" w:rsidRDefault="00FC28AF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>В последнее время участился вопрос «Когда нужно обращаться к нотариусу для удостоверения сделок с недвижимым имуществом?»</w:t>
      </w:r>
      <w:r w:rsidR="0082332F">
        <w:rPr>
          <w:rFonts w:ascii="Times New Roman" w:hAnsi="Times New Roman" w:cs="Times New Roman"/>
          <w:sz w:val="28"/>
          <w:szCs w:val="28"/>
        </w:rPr>
        <w:t>.</w:t>
      </w:r>
      <w:r w:rsidRPr="0080451E">
        <w:rPr>
          <w:rFonts w:ascii="Times New Roman" w:hAnsi="Times New Roman" w:cs="Times New Roman"/>
          <w:sz w:val="28"/>
          <w:szCs w:val="28"/>
        </w:rPr>
        <w:t xml:space="preserve"> Давайте разберемся. Итак, с</w:t>
      </w:r>
      <w:r w:rsidR="00FD0F05" w:rsidRPr="0080451E">
        <w:rPr>
          <w:rFonts w:ascii="Times New Roman" w:hAnsi="Times New Roman" w:cs="Times New Roman"/>
          <w:sz w:val="28"/>
          <w:szCs w:val="28"/>
        </w:rPr>
        <w:t>огласно Гражданскому кодексу Ро</w:t>
      </w:r>
      <w:r w:rsidR="00990D5A">
        <w:rPr>
          <w:rFonts w:ascii="Times New Roman" w:hAnsi="Times New Roman" w:cs="Times New Roman"/>
          <w:sz w:val="28"/>
          <w:szCs w:val="28"/>
        </w:rPr>
        <w:t>ссийской Федерации (</w:t>
      </w:r>
      <w:r w:rsidRPr="0080451E">
        <w:rPr>
          <w:rFonts w:ascii="Times New Roman" w:hAnsi="Times New Roman" w:cs="Times New Roman"/>
          <w:sz w:val="28"/>
          <w:szCs w:val="28"/>
        </w:rPr>
        <w:t xml:space="preserve">ГК) </w:t>
      </w:r>
      <w:r w:rsidR="00FD0F05" w:rsidRPr="0080451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 (пункт 3 </w:t>
      </w:r>
      <w:r w:rsidRPr="0080451E">
        <w:rPr>
          <w:rFonts w:ascii="Times New Roman" w:hAnsi="Times New Roman" w:cs="Times New Roman"/>
          <w:sz w:val="28"/>
          <w:szCs w:val="28"/>
        </w:rPr>
        <w:t xml:space="preserve">статьи 8.1, пункт 2 статьи 163). 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</w:t>
      </w:r>
      <w:hyperlink r:id="rId6" w:history="1">
        <w:r w:rsidRPr="008045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51E">
        <w:rPr>
          <w:rFonts w:ascii="Times New Roman" w:hAnsi="Times New Roman" w:cs="Times New Roman"/>
          <w:sz w:val="28"/>
          <w:szCs w:val="28"/>
        </w:rPr>
        <w:t xml:space="preserve"> о нотариате и нотариальной деятельности.</w:t>
      </w:r>
    </w:p>
    <w:p w:rsidR="00FC28AF" w:rsidRPr="0080451E" w:rsidRDefault="00FC28AF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0451E">
        <w:rPr>
          <w:rFonts w:ascii="Times New Roman" w:hAnsi="Times New Roman" w:cs="Times New Roman"/>
          <w:sz w:val="28"/>
          <w:szCs w:val="28"/>
        </w:rPr>
        <w:t>Нотариальное удостоверение сделок обязательно:</w:t>
      </w:r>
    </w:p>
    <w:p w:rsidR="00FC28AF" w:rsidRPr="0080451E" w:rsidRDefault="00FC28AF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>1) в случаях, указанных в законе;</w:t>
      </w:r>
    </w:p>
    <w:p w:rsidR="00FC28AF" w:rsidRPr="0080451E" w:rsidRDefault="00FC28AF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соглашением сторон, хотя бы по закону для сделок данного вида эта форма не требовалась. </w:t>
      </w:r>
    </w:p>
    <w:p w:rsidR="00FC28AF" w:rsidRPr="0080451E" w:rsidRDefault="00FC28AF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>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FD0F05" w:rsidRPr="0080451E" w:rsidRDefault="00FD0F05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>В соответствии с частью 1.1 статьи 42 Федерального закона от 13.07.2015 № 218-ФЗ «О государственной регистрации недвижимости» (Закон № 218-ФЗ) 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1) </w:t>
      </w:r>
      <w:r w:rsidR="00FD0F05" w:rsidRPr="0080451E">
        <w:rPr>
          <w:sz w:val="28"/>
          <w:szCs w:val="28"/>
        </w:rPr>
        <w:t>сделок при отчуждении или ипотеке всеми участниками долевой собственности своих долей по одной сделке;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2) </w:t>
      </w:r>
      <w:r w:rsidR="00FD0F05" w:rsidRPr="0080451E">
        <w:rPr>
          <w:sz w:val="28"/>
          <w:szCs w:val="28"/>
        </w:rPr>
        <w:t>сделок по отчуждению долей в праве общей собственности на земельные участки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назначения»;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3) </w:t>
      </w:r>
      <w:r w:rsidR="00FD0F05" w:rsidRPr="0080451E">
        <w:rPr>
          <w:sz w:val="28"/>
          <w:szCs w:val="28"/>
        </w:rPr>
        <w:t xml:space="preserve">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7" w:history="1">
        <w:r w:rsidR="00FD0F05" w:rsidRPr="000B22D9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D0F05" w:rsidRPr="0080451E">
        <w:rPr>
          <w:sz w:val="28"/>
          <w:szCs w:val="28"/>
        </w:rPr>
        <w:t xml:space="preserve"> Российской Федерации от 15.04.1993 № 4802-1 «О статусе столицы Российской Федерации» (за исключением случая, предусмотренного </w:t>
      </w:r>
      <w:hyperlink r:id="rId8" w:history="1">
        <w:r w:rsidR="00FD0F05" w:rsidRPr="000B22D9">
          <w:rPr>
            <w:rStyle w:val="a4"/>
            <w:color w:val="auto"/>
            <w:sz w:val="28"/>
            <w:szCs w:val="28"/>
            <w:u w:val="none"/>
          </w:rPr>
          <w:t xml:space="preserve">частью </w:t>
        </w:r>
        <w:r w:rsidR="0082332F">
          <w:rPr>
            <w:rStyle w:val="a4"/>
            <w:color w:val="auto"/>
            <w:sz w:val="28"/>
            <w:szCs w:val="28"/>
            <w:u w:val="none"/>
          </w:rPr>
          <w:t>19</w:t>
        </w:r>
        <w:r w:rsidR="00FD0F05" w:rsidRPr="000B22D9">
          <w:rPr>
            <w:rStyle w:val="a4"/>
            <w:color w:val="auto"/>
            <w:sz w:val="28"/>
            <w:szCs w:val="28"/>
            <w:u w:val="none"/>
          </w:rPr>
          <w:t xml:space="preserve"> статьи 7.3</w:t>
        </w:r>
      </w:hyperlink>
      <w:r w:rsidR="00FD0F05" w:rsidRPr="0080451E">
        <w:rPr>
          <w:sz w:val="28"/>
          <w:szCs w:val="28"/>
        </w:rPr>
        <w:t xml:space="preserve"> Закона № 218-ФЗ);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lastRenderedPageBreak/>
        <w:t xml:space="preserve">4) </w:t>
      </w:r>
      <w:r w:rsidR="00FD0F05" w:rsidRPr="0080451E">
        <w:rPr>
          <w:sz w:val="28"/>
          <w:szCs w:val="28"/>
        </w:rPr>
        <w:t>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5) </w:t>
      </w:r>
      <w:r w:rsidR="00FD0F05" w:rsidRPr="0080451E">
        <w:rPr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организациями;</w:t>
      </w:r>
    </w:p>
    <w:p w:rsidR="00FD0F05" w:rsidRPr="0080451E" w:rsidRDefault="0056154B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6) </w:t>
      </w:r>
      <w:r w:rsidR="00FD0F05" w:rsidRPr="0080451E">
        <w:rPr>
          <w:sz w:val="28"/>
          <w:szCs w:val="28"/>
        </w:rPr>
        <w:t>сделок по отчуждению долей в праве общей собственности, заключаемых в связи с изъятием недвижимого имущества для государственных или муниципальных нужд.</w:t>
      </w:r>
    </w:p>
    <w:p w:rsidR="00FD0F05" w:rsidRPr="0080451E" w:rsidRDefault="00FD0F05" w:rsidP="007F54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51E">
        <w:rPr>
          <w:sz w:val="28"/>
          <w:szCs w:val="28"/>
        </w:rPr>
        <w:t xml:space="preserve">Таким образом, в случае если по сделке об отчуждении свои доли в праве на недвижимое имущество отчуждают не все участники общей долевой собственности (например, предметом договора купли – продажи, дарения, мены является не объект недвижимости, а доля в праве общей собственности на него), </w:t>
      </w:r>
      <w:r w:rsidR="00B91224">
        <w:rPr>
          <w:sz w:val="28"/>
          <w:szCs w:val="28"/>
        </w:rPr>
        <w:t xml:space="preserve">то </w:t>
      </w:r>
      <w:r w:rsidRPr="0080451E">
        <w:rPr>
          <w:sz w:val="28"/>
          <w:szCs w:val="28"/>
        </w:rPr>
        <w:t>такая сделка подлежит нотариальному удостоверению.</w:t>
      </w:r>
    </w:p>
    <w:p w:rsidR="004E4F3D" w:rsidRPr="0080451E" w:rsidRDefault="004E4F3D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>С</w:t>
      </w:r>
      <w:r w:rsidR="007F5490">
        <w:rPr>
          <w:rFonts w:ascii="Times New Roman" w:hAnsi="Times New Roman" w:cs="Times New Roman"/>
          <w:sz w:val="28"/>
          <w:szCs w:val="28"/>
        </w:rPr>
        <w:t>огласно ч.2 ст.54 Закона 218-ФЗ</w:t>
      </w:r>
      <w:bookmarkStart w:id="1" w:name="_GoBack"/>
      <w:bookmarkEnd w:id="1"/>
      <w:r w:rsidRPr="0080451E">
        <w:rPr>
          <w:rFonts w:ascii="Times New Roman" w:hAnsi="Times New Roman" w:cs="Times New Roman"/>
          <w:sz w:val="28"/>
          <w:szCs w:val="28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80451E" w:rsidRPr="0080451E" w:rsidRDefault="00C5442D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1E">
        <w:rPr>
          <w:rFonts w:ascii="Times New Roman" w:hAnsi="Times New Roman" w:cs="Times New Roman"/>
          <w:sz w:val="28"/>
          <w:szCs w:val="28"/>
        </w:rPr>
        <w:t xml:space="preserve">Нотариально удостоверять следует также </w:t>
      </w:r>
      <w:r w:rsidRPr="0080451E">
        <w:rPr>
          <w:rFonts w:ascii="Times New Roman" w:hAnsi="Times New Roman" w:cs="Times New Roman"/>
          <w:bCs/>
          <w:sz w:val="28"/>
          <w:szCs w:val="28"/>
        </w:rPr>
        <w:t>договор о приобретении объекта недвижимости</w:t>
      </w:r>
      <w:r w:rsidRPr="0080451E">
        <w:rPr>
          <w:rFonts w:ascii="Times New Roman" w:hAnsi="Times New Roman" w:cs="Times New Roman"/>
          <w:sz w:val="28"/>
          <w:szCs w:val="28"/>
        </w:rPr>
        <w:t xml:space="preserve"> за счет общих доходов супругов</w:t>
      </w:r>
      <w:r w:rsidR="0080451E" w:rsidRPr="0080451E">
        <w:rPr>
          <w:rFonts w:ascii="Times New Roman" w:hAnsi="Times New Roman" w:cs="Times New Roman"/>
          <w:sz w:val="28"/>
          <w:szCs w:val="28"/>
        </w:rPr>
        <w:t>,</w:t>
      </w:r>
      <w:r w:rsidRPr="0080451E">
        <w:rPr>
          <w:rFonts w:ascii="Times New Roman" w:hAnsi="Times New Roman" w:cs="Times New Roman"/>
          <w:sz w:val="28"/>
          <w:szCs w:val="28"/>
        </w:rPr>
        <w:t xml:space="preserve"> если объект недвижимости поступает не в общую совместную собственность супругов, а в общую долевую собственность родителей (каждого из супругов) и детей, т.к. в соответствии с нормами Семейного кодекса РФ изменение правового режима общего имущества супругов возможно на основании заключенного между ними брачного договора</w:t>
      </w:r>
      <w:r w:rsidR="0080451E" w:rsidRPr="0080451E">
        <w:rPr>
          <w:rFonts w:ascii="Times New Roman" w:hAnsi="Times New Roman" w:cs="Times New Roman"/>
          <w:sz w:val="28"/>
          <w:szCs w:val="28"/>
        </w:rPr>
        <w:t>, а брачный договор заключается в письменной форме и подлежит нотариальному удостоверению.</w:t>
      </w:r>
    </w:p>
    <w:p w:rsidR="0080451E" w:rsidRDefault="000B22D9" w:rsidP="007F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</w:t>
      </w:r>
      <w:r w:rsidR="0080451E">
        <w:rPr>
          <w:rFonts w:ascii="Times New Roman" w:hAnsi="Times New Roman" w:cs="Times New Roman"/>
          <w:sz w:val="28"/>
          <w:szCs w:val="28"/>
        </w:rPr>
        <w:t>оглашение об изменении или о расторжении договора совершается в той же форме, что и основной договор.</w:t>
      </w:r>
    </w:p>
    <w:p w:rsidR="007F5490" w:rsidRDefault="007F5490" w:rsidP="007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90" w:rsidRDefault="007F5490" w:rsidP="007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90" w:rsidRDefault="007F5490" w:rsidP="007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90" w:rsidRDefault="007F5490" w:rsidP="007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</w:p>
    <w:p w:rsidR="007F5490" w:rsidRDefault="007F5490" w:rsidP="007F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Молчановского межмуниципального отдела                                    </w:t>
      </w:r>
    </w:p>
    <w:p w:rsidR="00C5442D" w:rsidRDefault="007F5490" w:rsidP="009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             </w:t>
      </w:r>
    </w:p>
    <w:p w:rsidR="00990D5A" w:rsidRDefault="00990D5A" w:rsidP="00990D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Бойчик</w:t>
      </w:r>
    </w:p>
    <w:p w:rsidR="00D767C6" w:rsidRPr="00FD0F05" w:rsidRDefault="00D767C6" w:rsidP="007F5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67C6" w:rsidRPr="00FD0F05" w:rsidSect="000B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7C7"/>
    <w:multiLevelType w:val="multilevel"/>
    <w:tmpl w:val="FEC2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B520C"/>
    <w:multiLevelType w:val="multilevel"/>
    <w:tmpl w:val="B74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F05"/>
    <w:rsid w:val="000B22D9"/>
    <w:rsid w:val="000B4C23"/>
    <w:rsid w:val="0032722B"/>
    <w:rsid w:val="004E4701"/>
    <w:rsid w:val="004E4F3D"/>
    <w:rsid w:val="0056154B"/>
    <w:rsid w:val="0056637E"/>
    <w:rsid w:val="00637299"/>
    <w:rsid w:val="0067627B"/>
    <w:rsid w:val="007A100D"/>
    <w:rsid w:val="007F5490"/>
    <w:rsid w:val="0080451E"/>
    <w:rsid w:val="0082332F"/>
    <w:rsid w:val="00990D5A"/>
    <w:rsid w:val="00B31CFF"/>
    <w:rsid w:val="00B91224"/>
    <w:rsid w:val="00C5442D"/>
    <w:rsid w:val="00D767C6"/>
    <w:rsid w:val="00EA4060"/>
    <w:rsid w:val="00FC28AF"/>
    <w:rsid w:val="00F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F05"/>
    <w:rPr>
      <w:color w:val="0000FF"/>
      <w:u w:val="single"/>
    </w:rPr>
  </w:style>
  <w:style w:type="paragraph" w:styleId="a5">
    <w:name w:val="No Spacing"/>
    <w:uiPriority w:val="1"/>
    <w:qFormat/>
    <w:rsid w:val="00990D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ED651029A7797A8AB2BFB703B58EAC14BA20BE4D861873215C97E4337C5A311990A4DA7F9FC18F779F6F38EB9A67C32F00A472BADC1A2m9Z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ED651029A7797A8AB2BFB703B58EAC14BA20BE4D861873215C97E4337C5A303995241A6FCE31AF96CA0A2C8mE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EEB016D60B1699B1DBDBFDA05E170CF971A169028C295D10ECFF2A1F0A9DC1438A2C91B0666635CCFAE9FD36CB06E20379E506B9C31AC5gCj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7</cp:revision>
  <dcterms:created xsi:type="dcterms:W3CDTF">2022-08-23T08:56:00Z</dcterms:created>
  <dcterms:modified xsi:type="dcterms:W3CDTF">2022-09-27T05:33:00Z</dcterms:modified>
</cp:coreProperties>
</file>