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10" w:rsidRDefault="00470DB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D34410" w:rsidRDefault="00470DB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D34410" w:rsidRDefault="00470DBF" w:rsidP="008E165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6"/>
        <w:gridCol w:w="2891"/>
        <w:gridCol w:w="794"/>
        <w:gridCol w:w="1436"/>
        <w:gridCol w:w="1984"/>
        <w:gridCol w:w="1941"/>
        <w:gridCol w:w="114"/>
        <w:gridCol w:w="30"/>
      </w:tblGrid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8E165B"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C42" w:rsidRPr="00785C42">
              <w:rPr>
                <w:rStyle w:val="2282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Александровского района Томской области «Об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образования «Александровский район»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8E165B" w:rsidRPr="008E165B" w:rsidRDefault="00470DBF" w:rsidP="008E1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</w:t>
            </w:r>
            <w:r w:rsidR="008E165B"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Александровского района Томской области </w:t>
            </w:r>
          </w:p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Пыхтина </w:t>
            </w:r>
            <w:r w:rsidR="008E165B">
              <w:rPr>
                <w:rFonts w:ascii="Times New Roman" w:hAnsi="Times New Roman" w:cs="Times New Roman"/>
                <w:sz w:val="24"/>
                <w:szCs w:val="24"/>
              </w:rPr>
              <w:t xml:space="preserve">Юлия Владимировна </w:t>
            </w:r>
          </w:p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начальник Отдела имущественных и земельных отношений </w:t>
            </w:r>
          </w:p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8E16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(38255)24148</w:t>
            </w: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8E16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alsizo@tomsk.gov.ru</w:t>
            </w:r>
          </w:p>
          <w:p w:rsidR="00D34410" w:rsidRPr="008E165B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Фактический адрес: 636760 Томская область, Александровский район, с. Александровское, ул. Ленина, 8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Степень регулирующего воздействия проекта нормативного правового акта (высокая/средняя/низкая): средняя </w:t>
            </w:r>
          </w:p>
          <w:p w:rsidR="00D34410" w:rsidRDefault="00470DBF">
            <w:pPr>
              <w:pStyle w:val="docdat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3.2. Обоснование отнесения проекта нормативного правового акта к определенной степени регулирующего воздействия: в соответствии с подпунктом б) пункта 1.10 </w:t>
            </w:r>
            <w:r>
              <w:rPr>
                <w:rFonts w:eastAsia="Calibri"/>
              </w:rPr>
              <w:t xml:space="preserve">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 Проект </w:t>
            </w:r>
            <w:r w:rsidR="00785C42">
              <w:rPr>
                <w:rFonts w:eastAsia="Calibri"/>
              </w:rPr>
              <w:t>постановления</w:t>
            </w:r>
            <w:r w:rsidR="00785C42" w:rsidRPr="00785C42">
              <w:rPr>
                <w:rFonts w:eastAsia="Calibri"/>
              </w:rPr>
              <w:t xml:space="preserve"> Администрации Александровского района Томской области «Об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образования «Александровский район»</w:t>
            </w:r>
            <w:r w:rsidR="00785C42">
              <w:rPr>
                <w:rFonts w:eastAsia="Calibri"/>
              </w:rPr>
              <w:t xml:space="preserve"> принят впервые.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ассматриваемое правовое регулирование  затрагивает интересы юридических лиц,</w:t>
            </w:r>
            <w:r w:rsidR="00D05B4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 и граждан, деятельность, действия или результаты деятельности которых связаны с эксплуатацией земельных участков на межселенных территориях муниципального образования «Александровский район»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разработан во исполнение вступившего в законную силу Федерального закона  от 31.07.2020 N 248-ФЗ «О государственном контроле (надзоре) и муниципальном контроле в Российской Федерации»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Оценка негативных эффектов, возникающих в связи с наличием рассматриваемой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проблемы: отсутствуют 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Описание предлагаемого способа муниципального регулирования, иных возможных способов решения проблемы: отсутствуют 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Ссылка на нормативные правовые акты или их отдельные положения, в соответствии с которыми осуществляется муниципальное регулирование: на основании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 от 31.07.2020 N 248-ФЗ «О государственном контроле (надзоре) и муниципальном контроле в Российской Федерации»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spacing w:after="0"/>
              <w:jc w:val="both"/>
              <w:rPr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7.1. Основные затрагиваемые группы:</w:t>
            </w:r>
          </w:p>
          <w:p w:rsidR="00D34410" w:rsidRDefault="00470D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организации, не относящиеся к субъектам малого и среднего предпринимательства;   </w:t>
            </w:r>
          </w:p>
          <w:p w:rsidR="00D34410" w:rsidRDefault="00470DBF">
            <w:pPr>
              <w:spacing w:after="0"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организации и индивидуальные предприниматели относящиеся к субъектам малого и среднего предпринимательства.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проекта:0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регулирования:0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Новые функции, полномочия, права и обязанности органов местного самоуправления, возникающие (изменяющиеся) при муниципальном регулировании: отсутствуют 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 отсутствуют 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бюджет:0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бюджет:0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бюджет:0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фонды:0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8E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Рассматриваемое правовое регулирование не должно привести к дополнительным ранее действовавшим издержкам субъектов предпринимательской деятельности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Оценка воздействия предлагаемого правового регулирования на состояние конкуренции:</w:t>
            </w:r>
            <w:r w:rsidR="008E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Рассматриваемое правовое регулирование не должно повлиять на конкуренцию  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Ожидаемые результаты и риски решения проблемы предложенным способом регулирования, риски негативных последствий: риски негативных воздействий не выявлены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Описание методов контроля эффективности выбранного способа достижения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регулирования: контроль за использованием земельных участков на межселенной территории 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10">
        <w:tc>
          <w:tcPr>
            <w:tcW w:w="256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4" w:type="dxa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10">
        <w:tc>
          <w:tcPr>
            <w:tcW w:w="25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10">
        <w:tc>
          <w:tcPr>
            <w:tcW w:w="25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Необходимость установления переходного периода и (или) отсрочка введения предполагаемого регулирования: НЕТ/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в днях срока с момента принятия проекта НПА)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 предусматривается его вступление в силу 01.01.2022, что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противоречит положениям Федерального закона №248-ФЗ</w:t>
            </w:r>
          </w:p>
          <w:p w:rsidR="00D34410" w:rsidRDefault="00D34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16.2. Необходимость распространения предлагаемого регулирования на ранее возникшие отношения: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 (с указанием в днях срока с момента принятия проекта акта)</w:t>
            </w:r>
          </w:p>
        </w:tc>
      </w:tr>
      <w:tr w:rsidR="00D34410">
        <w:trPr>
          <w:gridAfter w:val="1"/>
          <w:wAfter w:w="30" w:type="dxa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Сведения о проведении публичных консультаций: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http://www.alsadm.ru/content/Regul 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17.2. Срок проведения публичных консультаций: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"__" ___________ 201_ г.;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"__" ___________ 201_ г.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 Иные сведения о проведении публичных консультаций: ______________________</w:t>
            </w:r>
          </w:p>
          <w:p w:rsidR="00D34410" w:rsidRDefault="00470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:rsidR="00D34410" w:rsidRDefault="00D3441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34410" w:rsidRDefault="00470D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D34410" w:rsidRDefault="00470D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_______________________                    _______________</w:t>
      </w:r>
    </w:p>
    <w:p w:rsidR="00D34410" w:rsidRDefault="00470DB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                 (Ф.И.О.)                                (дата)</w:t>
      </w:r>
    </w:p>
    <w:p w:rsidR="00D34410" w:rsidRDefault="00D3441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65B" w:rsidRDefault="008E16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CD4" w:rsidRDefault="001E6C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Сводному отчету</w:t>
      </w: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410" w:rsidRPr="001E6CD4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6CD4">
        <w:rPr>
          <w:rFonts w:ascii="Times New Roman" w:hAnsi="Times New Roman" w:cs="Times New Roman"/>
          <w:sz w:val="22"/>
          <w:szCs w:val="22"/>
        </w:rPr>
        <w:t xml:space="preserve">СВОДКА ПРЕДЛОЖЕНИЙ К СВОДНОМУ ОТЧЕТУ </w:t>
      </w:r>
    </w:p>
    <w:p w:rsidR="00D34410" w:rsidRPr="001E6CD4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6CD4">
        <w:rPr>
          <w:rFonts w:ascii="Times New Roman" w:hAnsi="Times New Roman" w:cs="Times New Roman"/>
          <w:sz w:val="22"/>
          <w:szCs w:val="22"/>
        </w:rPr>
        <w:t xml:space="preserve">о результатах проведения оценки регулирующего воздействия </w:t>
      </w:r>
    </w:p>
    <w:p w:rsidR="00D34410" w:rsidRPr="001E6CD4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6CD4">
        <w:rPr>
          <w:rFonts w:ascii="Times New Roman" w:hAnsi="Times New Roman" w:cs="Times New Roman"/>
          <w:sz w:val="22"/>
          <w:szCs w:val="22"/>
        </w:rPr>
        <w:t>проекта  нормативного правового акта</w:t>
      </w:r>
    </w:p>
    <w:p w:rsidR="00D34410" w:rsidRPr="001E6CD4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34410" w:rsidRPr="001E6CD4" w:rsidRDefault="00470DBF">
      <w:pPr>
        <w:pStyle w:val="docdat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E6CD4">
        <w:rPr>
          <w:sz w:val="22"/>
          <w:szCs w:val="22"/>
        </w:rPr>
        <w:t>Наименование проекта нормативного правового акта:</w:t>
      </w:r>
      <w:r w:rsidR="001E6CD4" w:rsidRPr="001E6CD4">
        <w:rPr>
          <w:sz w:val="22"/>
          <w:szCs w:val="22"/>
        </w:rPr>
        <w:t xml:space="preserve"> </w:t>
      </w:r>
      <w:r w:rsidR="001E6CD4" w:rsidRPr="001E6CD4">
        <w:rPr>
          <w:color w:val="000000"/>
          <w:sz w:val="22"/>
          <w:szCs w:val="22"/>
        </w:rPr>
        <w:t>Решение Думы Александровского района Томской области «</w:t>
      </w:r>
      <w:r w:rsidRPr="001E6CD4">
        <w:rPr>
          <w:color w:val="000000"/>
          <w:sz w:val="22"/>
          <w:szCs w:val="22"/>
        </w:rPr>
        <w:t>Об утверждении   Положения о муниципальном земельном контроле на межселенных территориях муниципального образования «Александровский район»</w:t>
      </w:r>
    </w:p>
    <w:p w:rsidR="00D34410" w:rsidRPr="001E6CD4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34410" w:rsidRPr="001E6CD4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6CD4">
        <w:rPr>
          <w:rFonts w:ascii="Times New Roman" w:hAnsi="Times New Roman" w:cs="Times New Roman"/>
          <w:sz w:val="22"/>
          <w:szCs w:val="22"/>
        </w:rPr>
        <w:t>Дата проведения публичного обсуждения:____________________________________</w:t>
      </w:r>
    </w:p>
    <w:p w:rsidR="00D34410" w:rsidRPr="001E6CD4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6CD4">
        <w:rPr>
          <w:rFonts w:ascii="Times New Roman" w:hAnsi="Times New Roman" w:cs="Times New Roman"/>
          <w:sz w:val="22"/>
          <w:szCs w:val="22"/>
        </w:rPr>
        <w:t>Количество экспертов, участвовавших в обсуждении __________________________</w:t>
      </w:r>
    </w:p>
    <w:p w:rsidR="00D34410" w:rsidRPr="001E6CD4" w:rsidRDefault="00470D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6CD4">
        <w:rPr>
          <w:rFonts w:ascii="Times New Roman" w:hAnsi="Times New Roman" w:cs="Times New Roman"/>
          <w:sz w:val="22"/>
          <w:szCs w:val="22"/>
        </w:rPr>
        <w:t>Дата формирования сводки предложений</w:t>
      </w:r>
      <w:r w:rsidRPr="001E6CD4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1E6CD4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34410" w:rsidRDefault="00D344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828"/>
        <w:gridCol w:w="2355"/>
        <w:gridCol w:w="3844"/>
        <w:gridCol w:w="1254"/>
        <w:gridCol w:w="990"/>
        <w:gridCol w:w="27"/>
      </w:tblGrid>
      <w:tr w:rsidR="00D34410" w:rsidRPr="001E6CD4">
        <w:trPr>
          <w:trHeight w:val="27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3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 обсуждения</w:t>
            </w:r>
          </w:p>
        </w:tc>
        <w:tc>
          <w:tcPr>
            <w:tcW w:w="3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Позиция участника обсуждения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Комментарии разработчика</w:t>
            </w:r>
          </w:p>
        </w:tc>
      </w:tr>
      <w:tr w:rsidR="00D34410" w:rsidRPr="001E6CD4">
        <w:trPr>
          <w:trHeight w:val="270"/>
        </w:trPr>
        <w:tc>
          <w:tcPr>
            <w:tcW w:w="8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3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  <w:rPr>
                <w:rFonts w:ascii="Times New Roman" w:hAnsi="Times New Roman" w:cs="Times New Roman"/>
              </w:rPr>
            </w:pPr>
            <w:r w:rsidRPr="001E6CD4">
              <w:rPr>
                <w:rFonts w:ascii="Times New Roman" w:eastAsia="Sylfaen" w:hAnsi="Times New Roman" w:cs="Times New Roman"/>
                <w:color w:val="000000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3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  <w:rPr>
                <w:rFonts w:ascii="Times New Roman" w:hAnsi="Times New Roman" w:cs="Times New Roman"/>
              </w:rPr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Предложено:</w:t>
            </w:r>
          </w:p>
          <w:p w:rsidR="00D34410" w:rsidRPr="001E6CD4" w:rsidRDefault="00470DBF" w:rsidP="001E6CD4">
            <w:pPr>
              <w:numPr>
                <w:ilvl w:val="0"/>
                <w:numId w:val="1"/>
              </w:numPr>
              <w:tabs>
                <w:tab w:val="left" w:pos="39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E6CD4">
              <w:rPr>
                <w:rFonts w:ascii="Times New Roman" w:eastAsia="Sylfaen" w:hAnsi="Times New Roman" w:cs="Times New Roman"/>
                <w:color w:val="000000"/>
              </w:rPr>
              <w:t>в п. 4 Проекта содержится общая информация о предмете и объекта контроля в виде ссылок на ст. 15, 16 Федерального закона № 248-ФЗ. Полагаем, что указанные категории должны быть конкретизированы в Проекте применительно к муниципальному контролю</w:t>
            </w:r>
            <w:r w:rsidR="008E165B">
              <w:rPr>
                <w:rFonts w:ascii="Times New Roman" w:eastAsia="Sylfaen" w:hAnsi="Times New Roman" w:cs="Times New Roman"/>
                <w:color w:val="000000"/>
              </w:rPr>
              <w:t>;</w:t>
            </w:r>
          </w:p>
          <w:p w:rsidR="00D34410" w:rsidRPr="001E6CD4" w:rsidRDefault="00470DBF" w:rsidP="001E6CD4">
            <w:pPr>
              <w:numPr>
                <w:ilvl w:val="0"/>
                <w:numId w:val="1"/>
              </w:numPr>
              <w:tabs>
                <w:tab w:val="left" w:pos="39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E6CD4">
              <w:rPr>
                <w:rFonts w:ascii="Times New Roman" w:eastAsia="Sylfaen" w:hAnsi="Times New Roman" w:cs="Times New Roman"/>
                <w:color w:val="000000"/>
              </w:rPr>
              <w:t>в п. 6 ст. 65 Федерального закона № 248-ФЗ, отсутствуют положения, регламентирующие порядок фотосъемки, аудио- и видеозаписи, иных</w:t>
            </w:r>
            <w:r w:rsidRPr="001E6CD4">
              <w:rPr>
                <w:rFonts w:ascii="Times New Roman" w:eastAsia="Sylfaen" w:hAnsi="Times New Roman" w:cs="Times New Roman"/>
                <w:color w:val="000000"/>
              </w:rPr>
              <w:tab/>
              <w:t>способов фиксации доказательств. Полагаем</w:t>
            </w:r>
            <w:r w:rsidR="008E165B">
              <w:rPr>
                <w:rFonts w:ascii="Times New Roman" w:eastAsia="Sylfaen" w:hAnsi="Times New Roman" w:cs="Times New Roman"/>
                <w:color w:val="000000"/>
              </w:rPr>
              <w:t xml:space="preserve"> </w:t>
            </w:r>
            <w:r w:rsidRPr="001E6CD4">
              <w:rPr>
                <w:rFonts w:ascii="Times New Roman" w:eastAsia="Sylfaen" w:hAnsi="Times New Roman" w:cs="Times New Roman"/>
                <w:color w:val="000000"/>
              </w:rPr>
              <w:t>нецелесообразным утверждать</w:t>
            </w:r>
            <w:r w:rsidR="008E165B">
              <w:rPr>
                <w:rFonts w:ascii="Times New Roman" w:eastAsia="Sylfaen" w:hAnsi="Times New Roman" w:cs="Times New Roman"/>
                <w:color w:val="000000"/>
              </w:rPr>
              <w:t>;</w:t>
            </w:r>
          </w:p>
          <w:p w:rsidR="00D34410" w:rsidRPr="001E6CD4" w:rsidRDefault="00470DBF" w:rsidP="001E6CD4">
            <w:pPr>
              <w:numPr>
                <w:ilvl w:val="0"/>
                <w:numId w:val="1"/>
              </w:numPr>
              <w:tabs>
                <w:tab w:val="left" w:pos="39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E6CD4">
              <w:rPr>
                <w:rFonts w:ascii="Times New Roman" w:eastAsia="Sylfaen" w:hAnsi="Times New Roman" w:cs="Times New Roman"/>
                <w:color w:val="000000"/>
              </w:rPr>
              <w:t>указанный порядок иным правовым актом, как это предполагается в</w:t>
            </w:r>
            <w:r w:rsidRPr="001E6CD4">
              <w:rPr>
                <w:rFonts w:ascii="Times New Roman" w:eastAsia="Sylfaen" w:hAnsi="Times New Roman" w:cs="Times New Roman"/>
                <w:color w:val="323134"/>
              </w:rPr>
              <w:t xml:space="preserve"> п. 34 Проекта</w:t>
            </w:r>
            <w:r w:rsidRPr="001E6CD4">
              <w:rPr>
                <w:rFonts w:ascii="Times New Roman" w:eastAsia="Sylfaen" w:hAnsi="Times New Roman" w:cs="Times New Roman"/>
                <w:color w:val="000000"/>
              </w:rPr>
              <w:t xml:space="preserve"> В п. 30 Проекта, в нарушение п. 77 Федерального закона № 248-ФЗ, не указаны случаи, при которых досмотр может проводиться в отсутствие контролируемого лица или его представителя, содержатся только цели проведения досмотра в отсутствие контролируемого лица, что может привести к избыточным административным ограничениям для субъектов предпринимательской деятельности.</w:t>
            </w:r>
          </w:p>
        </w:tc>
        <w:tc>
          <w:tcPr>
            <w:tcW w:w="2270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  <w:rPr>
                <w:rFonts w:ascii="Times New Roman" w:hAnsi="Times New Roman" w:cs="Times New Roman"/>
              </w:rPr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 xml:space="preserve">Внести изменения с учетом предложений </w:t>
            </w:r>
          </w:p>
        </w:tc>
      </w:tr>
      <w:tr w:rsidR="00D34410" w:rsidRPr="001E6CD4">
        <w:trPr>
          <w:trHeight w:val="270"/>
        </w:trPr>
        <w:tc>
          <w:tcPr>
            <w:tcW w:w="82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270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D34410" w:rsidRPr="001E6CD4">
        <w:trPr>
          <w:gridAfter w:val="1"/>
          <w:wAfter w:w="27" w:type="dxa"/>
        </w:trPr>
        <w:tc>
          <w:tcPr>
            <w:tcW w:w="8280" w:type="dxa"/>
            <w:gridSpan w:val="4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Общее количество поступивших предложений</w:t>
            </w:r>
          </w:p>
        </w:tc>
        <w:tc>
          <w:tcPr>
            <w:tcW w:w="99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34410" w:rsidRPr="001E6CD4">
        <w:trPr>
          <w:gridAfter w:val="1"/>
          <w:wAfter w:w="27" w:type="dxa"/>
        </w:trPr>
        <w:tc>
          <w:tcPr>
            <w:tcW w:w="8280" w:type="dxa"/>
            <w:gridSpan w:val="4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Общее количество учтенных предложений</w:t>
            </w:r>
          </w:p>
        </w:tc>
        <w:tc>
          <w:tcPr>
            <w:tcW w:w="99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34410" w:rsidRPr="001E6CD4">
        <w:trPr>
          <w:gridAfter w:val="1"/>
          <w:wAfter w:w="27" w:type="dxa"/>
        </w:trPr>
        <w:tc>
          <w:tcPr>
            <w:tcW w:w="8280" w:type="dxa"/>
            <w:gridSpan w:val="4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Общее количество частично учтенных предложений</w:t>
            </w:r>
          </w:p>
        </w:tc>
        <w:tc>
          <w:tcPr>
            <w:tcW w:w="99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34410" w:rsidRPr="001E6CD4">
        <w:trPr>
          <w:gridAfter w:val="1"/>
          <w:wAfter w:w="27" w:type="dxa"/>
        </w:trPr>
        <w:tc>
          <w:tcPr>
            <w:tcW w:w="8280" w:type="dxa"/>
            <w:gridSpan w:val="4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Общее количество неучтенных предложений</w:t>
            </w:r>
          </w:p>
        </w:tc>
        <w:tc>
          <w:tcPr>
            <w:tcW w:w="99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D34410" w:rsidRPr="001E6CD4" w:rsidRDefault="00470DBF" w:rsidP="001E6CD4">
            <w:pPr>
              <w:jc w:val="both"/>
            </w:pPr>
            <w:r w:rsidRPr="001E6C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34410" w:rsidRPr="001E6CD4"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0" w:rsidRPr="001E6CD4" w:rsidRDefault="00D34410" w:rsidP="001E6CD4">
            <w:pPr>
              <w:jc w:val="both"/>
            </w:pPr>
          </w:p>
        </w:tc>
        <w:tc>
          <w:tcPr>
            <w:tcW w:w="2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0" w:rsidRPr="001E6CD4" w:rsidRDefault="00D34410" w:rsidP="001E6CD4">
            <w:pPr>
              <w:jc w:val="both"/>
            </w:pPr>
          </w:p>
        </w:tc>
        <w:tc>
          <w:tcPr>
            <w:tcW w:w="38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0" w:rsidRPr="001E6CD4" w:rsidRDefault="00D34410" w:rsidP="001E6CD4">
            <w:pPr>
              <w:jc w:val="both"/>
            </w:pPr>
          </w:p>
        </w:tc>
        <w:tc>
          <w:tcPr>
            <w:tcW w:w="1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0" w:rsidRPr="001E6CD4" w:rsidRDefault="00D34410" w:rsidP="001E6CD4">
            <w:pPr>
              <w:jc w:val="both"/>
            </w:pPr>
          </w:p>
        </w:tc>
        <w:tc>
          <w:tcPr>
            <w:tcW w:w="9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0" w:rsidRPr="001E6CD4" w:rsidRDefault="00D34410" w:rsidP="001E6CD4">
            <w:pPr>
              <w:jc w:val="both"/>
            </w:pPr>
          </w:p>
        </w:tc>
        <w:tc>
          <w:tcPr>
            <w:tcW w:w="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0" w:rsidRPr="001E6CD4" w:rsidRDefault="00D34410" w:rsidP="001E6CD4">
            <w:pPr>
              <w:jc w:val="both"/>
            </w:pPr>
          </w:p>
        </w:tc>
      </w:tr>
    </w:tbl>
    <w:p w:rsidR="00D34410" w:rsidRDefault="00470DBF">
      <w:pPr>
        <w:spacing w:after="0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</w:rPr>
        <w:t> Разработчик проекта нормативного правового акта:</w:t>
      </w:r>
    </w:p>
    <w:p w:rsidR="00D34410" w:rsidRDefault="00470DBF">
      <w:pPr>
        <w:spacing w:after="0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     _______________________                    _______________</w:t>
      </w:r>
    </w:p>
    <w:p w:rsidR="00D34410" w:rsidRPr="001E6CD4" w:rsidRDefault="00470DBF" w:rsidP="001E6CD4">
      <w:pPr>
        <w:spacing w:after="0"/>
        <w:ind w:firstLine="567"/>
        <w:rPr>
          <w:sz w:val="20"/>
          <w:szCs w:val="20"/>
        </w:rPr>
      </w:pPr>
      <w:r w:rsidRPr="001E6CD4">
        <w:rPr>
          <w:rFonts w:ascii="Times New Roman" w:eastAsia="Times New Roman" w:hAnsi="Times New Roman" w:cs="Times New Roman"/>
          <w:color w:val="000000"/>
          <w:sz w:val="20"/>
          <w:szCs w:val="20"/>
        </w:rPr>
        <w:t> (подпись)                                (Ф.И.О.)                      </w:t>
      </w:r>
      <w:r w:rsidR="001E6C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6C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6C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E6CD4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(дата)</w:t>
      </w:r>
    </w:p>
    <w:sectPr w:rsidR="00D34410" w:rsidRPr="001E6CD4" w:rsidSect="001E6C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E5" w:rsidRDefault="00B956E5" w:rsidP="00D34410">
      <w:pPr>
        <w:spacing w:after="0" w:line="240" w:lineRule="auto"/>
      </w:pPr>
      <w:r>
        <w:separator/>
      </w:r>
    </w:p>
  </w:endnote>
  <w:endnote w:type="continuationSeparator" w:id="0">
    <w:p w:rsidR="00B956E5" w:rsidRDefault="00B956E5" w:rsidP="00D3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E5" w:rsidRDefault="00B956E5">
      <w:pPr>
        <w:spacing w:after="0" w:line="240" w:lineRule="auto"/>
      </w:pPr>
      <w:r>
        <w:separator/>
      </w:r>
    </w:p>
  </w:footnote>
  <w:footnote w:type="continuationSeparator" w:id="0">
    <w:p w:rsidR="00B956E5" w:rsidRDefault="00B9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A54"/>
    <w:multiLevelType w:val="hybridMultilevel"/>
    <w:tmpl w:val="7166C7F2"/>
    <w:lvl w:ilvl="0" w:tplc="17F8046E">
      <w:start w:val="1"/>
      <w:numFmt w:val="decimal"/>
      <w:lvlText w:val="%1."/>
      <w:lvlJc w:val="left"/>
      <w:pPr>
        <w:ind w:left="720" w:hanging="360"/>
      </w:pPr>
    </w:lvl>
    <w:lvl w:ilvl="1" w:tplc="371A500A">
      <w:start w:val="1"/>
      <w:numFmt w:val="lowerLetter"/>
      <w:lvlText w:val="%2."/>
      <w:lvlJc w:val="left"/>
      <w:pPr>
        <w:ind w:left="1440" w:hanging="360"/>
      </w:pPr>
    </w:lvl>
    <w:lvl w:ilvl="2" w:tplc="EFD213A4">
      <w:start w:val="1"/>
      <w:numFmt w:val="lowerRoman"/>
      <w:lvlText w:val="%3."/>
      <w:lvlJc w:val="right"/>
      <w:pPr>
        <w:ind w:left="2160" w:hanging="180"/>
      </w:pPr>
    </w:lvl>
    <w:lvl w:ilvl="3" w:tplc="CE4CB7CE">
      <w:start w:val="1"/>
      <w:numFmt w:val="decimal"/>
      <w:lvlText w:val="%4."/>
      <w:lvlJc w:val="left"/>
      <w:pPr>
        <w:ind w:left="2880" w:hanging="360"/>
      </w:pPr>
    </w:lvl>
    <w:lvl w:ilvl="4" w:tplc="EF46DB8E">
      <w:start w:val="1"/>
      <w:numFmt w:val="lowerLetter"/>
      <w:lvlText w:val="%5."/>
      <w:lvlJc w:val="left"/>
      <w:pPr>
        <w:ind w:left="3600" w:hanging="360"/>
      </w:pPr>
    </w:lvl>
    <w:lvl w:ilvl="5" w:tplc="89AE41A4">
      <w:start w:val="1"/>
      <w:numFmt w:val="lowerRoman"/>
      <w:lvlText w:val="%6."/>
      <w:lvlJc w:val="right"/>
      <w:pPr>
        <w:ind w:left="4320" w:hanging="180"/>
      </w:pPr>
    </w:lvl>
    <w:lvl w:ilvl="6" w:tplc="7A94F910">
      <w:start w:val="1"/>
      <w:numFmt w:val="decimal"/>
      <w:lvlText w:val="%7."/>
      <w:lvlJc w:val="left"/>
      <w:pPr>
        <w:ind w:left="5040" w:hanging="360"/>
      </w:pPr>
    </w:lvl>
    <w:lvl w:ilvl="7" w:tplc="668A242C">
      <w:start w:val="1"/>
      <w:numFmt w:val="lowerLetter"/>
      <w:lvlText w:val="%8."/>
      <w:lvlJc w:val="left"/>
      <w:pPr>
        <w:ind w:left="5760" w:hanging="360"/>
      </w:pPr>
    </w:lvl>
    <w:lvl w:ilvl="8" w:tplc="050E3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410"/>
    <w:rsid w:val="001E6CD4"/>
    <w:rsid w:val="00470DBF"/>
    <w:rsid w:val="00785C42"/>
    <w:rsid w:val="008E165B"/>
    <w:rsid w:val="00AB7C9A"/>
    <w:rsid w:val="00B956E5"/>
    <w:rsid w:val="00BC5FB6"/>
    <w:rsid w:val="00C21DDE"/>
    <w:rsid w:val="00D05B4E"/>
    <w:rsid w:val="00D3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3441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3441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344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344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344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344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344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344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344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344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344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344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344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344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344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344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344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344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34410"/>
    <w:pPr>
      <w:ind w:left="720"/>
      <w:contextualSpacing/>
    </w:pPr>
  </w:style>
  <w:style w:type="paragraph" w:styleId="a4">
    <w:name w:val="No Spacing"/>
    <w:uiPriority w:val="1"/>
    <w:qFormat/>
    <w:rsid w:val="00D344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3441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344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3441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344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344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344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344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3441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344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34410"/>
  </w:style>
  <w:style w:type="paragraph" w:customStyle="1" w:styleId="Footer">
    <w:name w:val="Footer"/>
    <w:basedOn w:val="a"/>
    <w:link w:val="FooterChar"/>
    <w:uiPriority w:val="99"/>
    <w:unhideWhenUsed/>
    <w:rsid w:val="00D344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34410"/>
  </w:style>
  <w:style w:type="table" w:styleId="ab">
    <w:name w:val="Table Grid"/>
    <w:basedOn w:val="a1"/>
    <w:uiPriority w:val="59"/>
    <w:rsid w:val="00D344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344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344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34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34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34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3441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441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34410"/>
    <w:rPr>
      <w:sz w:val="18"/>
    </w:rPr>
  </w:style>
  <w:style w:type="character" w:styleId="af">
    <w:name w:val="footnote reference"/>
    <w:basedOn w:val="a0"/>
    <w:uiPriority w:val="99"/>
    <w:unhideWhenUsed/>
    <w:rsid w:val="00D344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34410"/>
    <w:pPr>
      <w:spacing w:after="57"/>
    </w:pPr>
  </w:style>
  <w:style w:type="paragraph" w:styleId="21">
    <w:name w:val="toc 2"/>
    <w:basedOn w:val="a"/>
    <w:next w:val="a"/>
    <w:uiPriority w:val="39"/>
    <w:unhideWhenUsed/>
    <w:rsid w:val="00D344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344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344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344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344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344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344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34410"/>
    <w:pPr>
      <w:spacing w:after="57"/>
      <w:ind w:left="2268"/>
    </w:pPr>
  </w:style>
  <w:style w:type="paragraph" w:styleId="af0">
    <w:name w:val="TOC Heading"/>
    <w:uiPriority w:val="39"/>
    <w:unhideWhenUsed/>
    <w:rsid w:val="00D34410"/>
  </w:style>
  <w:style w:type="paragraph" w:customStyle="1" w:styleId="ConsPlusNormal">
    <w:name w:val="ConsPlusNormal"/>
    <w:uiPriority w:val="99"/>
    <w:rsid w:val="00D34410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ocdata">
    <w:name w:val="docdata"/>
    <w:basedOn w:val="a"/>
    <w:rsid w:val="00D3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2">
    <w:name w:val="2282"/>
    <w:basedOn w:val="a0"/>
    <w:rsid w:val="00D34410"/>
  </w:style>
  <w:style w:type="character" w:customStyle="1" w:styleId="fontstyle01">
    <w:name w:val="fontstyle01"/>
    <w:basedOn w:val="a0"/>
    <w:rsid w:val="00D3441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C594-70F7-4B95-8117-E0E089D5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PC61</cp:lastModifiedBy>
  <cp:revision>8</cp:revision>
  <cp:lastPrinted>2021-09-01T09:57:00Z</cp:lastPrinted>
  <dcterms:created xsi:type="dcterms:W3CDTF">2021-09-01T05:32:00Z</dcterms:created>
  <dcterms:modified xsi:type="dcterms:W3CDTF">2021-10-29T08:59:00Z</dcterms:modified>
</cp:coreProperties>
</file>