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8A" w:rsidRPr="00ED578A" w:rsidRDefault="00ED578A" w:rsidP="00ED578A">
      <w:pPr>
        <w:pStyle w:val="a3"/>
        <w:ind w:firstLine="709"/>
        <w:jc w:val="both"/>
        <w:rPr>
          <w:b/>
          <w:sz w:val="28"/>
        </w:rPr>
      </w:pPr>
      <w:r w:rsidRPr="00ED578A">
        <w:rPr>
          <w:b/>
          <w:sz w:val="28"/>
        </w:rPr>
        <w:t>С 2021 года изменились правила работы гостиниц.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</w:p>
    <w:p w:rsid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 xml:space="preserve">Правительство утвердило </w:t>
      </w:r>
      <w:hyperlink r:id="rId4" w:history="1">
        <w:r w:rsidRPr="00ED578A">
          <w:rPr>
            <w:sz w:val="28"/>
          </w:rPr>
          <w:t>правила</w:t>
        </w:r>
      </w:hyperlink>
      <w:r w:rsidRPr="00ED578A">
        <w:rPr>
          <w:sz w:val="28"/>
        </w:rPr>
        <w:t xml:space="preserve"> предоставления гостиничных услуг на 2021 - 2026 годы. 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>
        <w:rPr>
          <w:sz w:val="28"/>
        </w:rPr>
        <w:t>Так, в</w:t>
      </w:r>
      <w:r w:rsidRPr="00ED578A">
        <w:rPr>
          <w:sz w:val="28"/>
        </w:rPr>
        <w:t xml:space="preserve">опросы заключения и изменения договора выделены в отдельный раздел. В самом договоре будет больше информации. Например, он должен </w:t>
      </w:r>
      <w:hyperlink r:id="rId5" w:history="1">
        <w:r w:rsidRPr="00ED578A">
          <w:rPr>
            <w:sz w:val="28"/>
          </w:rPr>
          <w:t>содержать</w:t>
        </w:r>
      </w:hyperlink>
      <w:r w:rsidRPr="00ED578A">
        <w:rPr>
          <w:sz w:val="28"/>
        </w:rPr>
        <w:t xml:space="preserve"> сведения о виде и категории гостиницы, категории номера, расчетном часе.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 xml:space="preserve">Для </w:t>
      </w:r>
      <w:hyperlink r:id="rId6" w:history="1">
        <w:r w:rsidRPr="00ED578A">
          <w:rPr>
            <w:sz w:val="28"/>
          </w:rPr>
          <w:t>соблюдения</w:t>
        </w:r>
      </w:hyperlink>
      <w:r w:rsidRPr="00ED578A">
        <w:rPr>
          <w:sz w:val="28"/>
        </w:rPr>
        <w:t xml:space="preserve"> письменной формы договора, достаточно выполнить одно из следующих условий: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>- стороны подписали договор, в том числе электронный;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>- гостиница подтвердила заявку;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>- клиент оплатил установленную сумму за проживание.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 xml:space="preserve">Заселиться в гостиницу клиент </w:t>
      </w:r>
      <w:hyperlink r:id="rId7" w:history="1">
        <w:r w:rsidRPr="00ED578A">
          <w:rPr>
            <w:sz w:val="28"/>
          </w:rPr>
          <w:t>сможет</w:t>
        </w:r>
      </w:hyperlink>
      <w:r w:rsidRPr="00ED578A">
        <w:rPr>
          <w:sz w:val="28"/>
        </w:rPr>
        <w:t xml:space="preserve"> в том числе по временном</w:t>
      </w:r>
      <w:r>
        <w:rPr>
          <w:sz w:val="28"/>
        </w:rPr>
        <w:t>у удостоверению личности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Ранее </w:t>
      </w:r>
      <w:r w:rsidR="00C610D4">
        <w:rPr>
          <w:sz w:val="28"/>
        </w:rPr>
        <w:t>такой возможности не было</w:t>
      </w:r>
      <w:r w:rsidRPr="00ED578A">
        <w:rPr>
          <w:sz w:val="28"/>
        </w:rPr>
        <w:t>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 xml:space="preserve">Новые правила более подробно регулируют размещение в гостиницах несовершеннолетних. Лиц до 14 лет </w:t>
      </w:r>
      <w:hyperlink r:id="rId8" w:history="1">
        <w:r w:rsidRPr="00ED578A">
          <w:rPr>
            <w:sz w:val="28"/>
          </w:rPr>
          <w:t>заселят</w:t>
        </w:r>
      </w:hyperlink>
      <w:r w:rsidRPr="00ED578A">
        <w:rPr>
          <w:sz w:val="28"/>
        </w:rPr>
        <w:t xml:space="preserve"> вместе с родителями (усыновителями, опекунами) на основании документа, удостоверяющего личность взрослого, и свидетельства о рождении несовершеннолетнего. Сопровождать несовершеннолетних могут и иные лица, но с нотариального согласия законных представителей. </w:t>
      </w:r>
      <w:r>
        <w:rPr>
          <w:sz w:val="28"/>
        </w:rPr>
        <w:t xml:space="preserve">Ранее </w:t>
      </w:r>
      <w:hyperlink r:id="rId9" w:history="1">
        <w:r>
          <w:rPr>
            <w:sz w:val="28"/>
          </w:rPr>
          <w:t>д</w:t>
        </w:r>
        <w:r w:rsidRPr="00ED578A">
          <w:rPr>
            <w:sz w:val="28"/>
          </w:rPr>
          <w:t>ейств</w:t>
        </w:r>
        <w:r>
          <w:rPr>
            <w:sz w:val="28"/>
          </w:rPr>
          <w:t>овавшие</w:t>
        </w:r>
        <w:r w:rsidRPr="00ED578A">
          <w:rPr>
            <w:sz w:val="28"/>
          </w:rPr>
          <w:t xml:space="preserve"> правила</w:t>
        </w:r>
      </w:hyperlink>
      <w:r>
        <w:rPr>
          <w:sz w:val="28"/>
        </w:rPr>
        <w:t xml:space="preserve"> такого согласия не требовали</w:t>
      </w:r>
      <w:r w:rsidRPr="00ED578A">
        <w:rPr>
          <w:sz w:val="28"/>
        </w:rPr>
        <w:t>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>
        <w:rPr>
          <w:sz w:val="28"/>
        </w:rPr>
        <w:t>Теперь н</w:t>
      </w:r>
      <w:r w:rsidRPr="00ED578A">
        <w:rPr>
          <w:sz w:val="28"/>
        </w:rPr>
        <w:t xml:space="preserve">есовершеннолетние от 14 лет и старше </w:t>
      </w:r>
      <w:hyperlink r:id="rId10" w:history="1">
        <w:r w:rsidRPr="00ED578A">
          <w:rPr>
            <w:sz w:val="28"/>
          </w:rPr>
          <w:t>смогут</w:t>
        </w:r>
      </w:hyperlink>
      <w:r w:rsidRPr="00ED578A">
        <w:rPr>
          <w:sz w:val="28"/>
        </w:rPr>
        <w:t xml:space="preserve"> заселиться в номер без сопровождающих с нотариально заверенного согласия родителей.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>
        <w:rPr>
          <w:sz w:val="28"/>
        </w:rPr>
        <w:t>Гостинице</w:t>
      </w:r>
      <w:r w:rsidRPr="00ED578A">
        <w:rPr>
          <w:sz w:val="28"/>
        </w:rPr>
        <w:t xml:space="preserve"> </w:t>
      </w:r>
      <w:r>
        <w:rPr>
          <w:sz w:val="28"/>
        </w:rPr>
        <w:t xml:space="preserve">позволили </w:t>
      </w:r>
      <w:r w:rsidRPr="00ED578A">
        <w:rPr>
          <w:sz w:val="28"/>
        </w:rPr>
        <w:t xml:space="preserve">самостоятельно </w:t>
      </w:r>
      <w:hyperlink r:id="rId11" w:history="1">
        <w:proofErr w:type="gramStart"/>
        <w:r w:rsidRPr="00ED578A">
          <w:rPr>
            <w:sz w:val="28"/>
          </w:rPr>
          <w:t>определ</w:t>
        </w:r>
      </w:hyperlink>
      <w:r>
        <w:rPr>
          <w:sz w:val="28"/>
        </w:rPr>
        <w:t>ять</w:t>
      </w:r>
      <w:proofErr w:type="gramEnd"/>
      <w:r w:rsidRPr="00ED578A">
        <w:rPr>
          <w:sz w:val="28"/>
        </w:rPr>
        <w:t xml:space="preserve"> время заезда и выезда (расчетный час). Общее </w:t>
      </w:r>
      <w:hyperlink r:id="rId12" w:history="1">
        <w:r w:rsidRPr="00ED578A">
          <w:rPr>
            <w:sz w:val="28"/>
          </w:rPr>
          <w:t>правило</w:t>
        </w:r>
      </w:hyperlink>
      <w:r w:rsidRPr="00ED578A">
        <w:rPr>
          <w:sz w:val="28"/>
        </w:rPr>
        <w:t xml:space="preserve"> о расчетном часе в 12 часов текущих суток по местному времени применяться не будет.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>
        <w:rPr>
          <w:sz w:val="28"/>
        </w:rPr>
        <w:t>Конкретизировали нормы о плате за проживание</w:t>
      </w:r>
      <w:r w:rsidRPr="00ED578A">
        <w:rPr>
          <w:sz w:val="28"/>
        </w:rPr>
        <w:t xml:space="preserve">. Так, при раннем заезде плата за период от времени заселения до времени заезда </w:t>
      </w:r>
      <w:hyperlink r:id="rId13" w:history="1">
        <w:r w:rsidRPr="00ED578A">
          <w:rPr>
            <w:sz w:val="28"/>
          </w:rPr>
          <w:t>не будет превышать</w:t>
        </w:r>
      </w:hyperlink>
      <w:r w:rsidRPr="00ED578A">
        <w:rPr>
          <w:sz w:val="28"/>
        </w:rPr>
        <w:t xml:space="preserve"> плату за половину суток. За этот же период, если он составляет более 12 часов, размер оплаты </w:t>
      </w:r>
      <w:hyperlink r:id="rId14" w:history="1">
        <w:r w:rsidRPr="00ED578A">
          <w:rPr>
            <w:sz w:val="28"/>
          </w:rPr>
          <w:t>определит</w:t>
        </w:r>
      </w:hyperlink>
      <w:r w:rsidRPr="00ED578A">
        <w:rPr>
          <w:sz w:val="28"/>
        </w:rPr>
        <w:t xml:space="preserve"> сама гостиница.</w:t>
      </w:r>
    </w:p>
    <w:p w:rsidR="00ED578A" w:rsidRPr="00ED578A" w:rsidRDefault="00ED578A" w:rsidP="00ED578A">
      <w:pPr>
        <w:pStyle w:val="a3"/>
        <w:ind w:firstLine="709"/>
        <w:jc w:val="both"/>
        <w:rPr>
          <w:sz w:val="28"/>
        </w:rPr>
      </w:pPr>
      <w:r w:rsidRPr="00ED578A">
        <w:rPr>
          <w:sz w:val="28"/>
        </w:rPr>
        <w:t>Огранич</w:t>
      </w:r>
      <w:r>
        <w:rPr>
          <w:sz w:val="28"/>
        </w:rPr>
        <w:t>ен</w:t>
      </w:r>
      <w:r w:rsidRPr="00ED578A">
        <w:rPr>
          <w:sz w:val="28"/>
        </w:rPr>
        <w:t xml:space="preserve"> перечень </w:t>
      </w:r>
      <w:proofErr w:type="gramStart"/>
      <w:r w:rsidRPr="00ED578A">
        <w:rPr>
          <w:sz w:val="28"/>
        </w:rPr>
        <w:t>бесплатных</w:t>
      </w:r>
      <w:proofErr w:type="gramEnd"/>
      <w:r w:rsidRPr="00ED578A">
        <w:rPr>
          <w:sz w:val="28"/>
        </w:rPr>
        <w:t xml:space="preserve"> </w:t>
      </w:r>
      <w:proofErr w:type="spellStart"/>
      <w:r w:rsidRPr="00ED578A">
        <w:rPr>
          <w:sz w:val="28"/>
        </w:rPr>
        <w:t>допуслуг</w:t>
      </w:r>
      <w:proofErr w:type="spellEnd"/>
      <w:r w:rsidRPr="00ED578A">
        <w:rPr>
          <w:sz w:val="28"/>
        </w:rPr>
        <w:t xml:space="preserve">. Например, исключена </w:t>
      </w:r>
      <w:hyperlink r:id="rId15" w:history="1">
        <w:r w:rsidRPr="00ED578A">
          <w:rPr>
            <w:sz w:val="28"/>
          </w:rPr>
          <w:t>обязанность</w:t>
        </w:r>
      </w:hyperlink>
      <w:r w:rsidRPr="00ED578A">
        <w:rPr>
          <w:sz w:val="28"/>
        </w:rPr>
        <w:t xml:space="preserve"> </w:t>
      </w:r>
      <w:proofErr w:type="gramStart"/>
      <w:r w:rsidRPr="00ED578A">
        <w:rPr>
          <w:sz w:val="28"/>
        </w:rPr>
        <w:t>предоставлять</w:t>
      </w:r>
      <w:proofErr w:type="gramEnd"/>
      <w:r w:rsidRPr="00ED578A">
        <w:rPr>
          <w:sz w:val="28"/>
        </w:rPr>
        <w:t xml:space="preserve"> иголки, нитки, посуду, столовые приборы.</w:t>
      </w:r>
    </w:p>
    <w:p w:rsidR="00EC1049" w:rsidRDefault="00EC1049"/>
    <w:p w:rsidR="00C610D4" w:rsidRDefault="00C610D4"/>
    <w:p w:rsidR="00C610D4" w:rsidRPr="00807037" w:rsidRDefault="00C610D4" w:rsidP="00C610D4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:rsidR="00C610D4" w:rsidRDefault="00C610D4"/>
    <w:sectPr w:rsidR="00C610D4" w:rsidSect="009F6C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D578A"/>
    <w:rsid w:val="00C610D4"/>
    <w:rsid w:val="00DC5059"/>
    <w:rsid w:val="00EC1049"/>
    <w:rsid w:val="00ED578A"/>
    <w:rsid w:val="00F03A63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5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10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CF624AFA29C1DB591325D517D95240DF5AAA4E37D0F6D517BFF07DFCE92D2BD72E074231CA2EE0EE4E93F62ABD8F158500F3A2925A09Dw567G" TargetMode="External"/><Relationship Id="rId13" Type="http://schemas.openxmlformats.org/officeDocument/2006/relationships/hyperlink" Target="consultantplus://offline/ref=DD0CF624AFA29C1DB591325D517D95240DF5AAA4E37D0F6D517BFF07DFCE92D2BD72E074231CA2E001E4E93F62ABD8F158500F3A2925A09Dw56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0CF624AFA29C1DB591325D517D95240DF5AAA4E37D0F6D517BFF07DFCE92D2BD72E074231CA2EE09E4E93F62ABD8F158500F3A2925A09Dw567G" TargetMode="External"/><Relationship Id="rId12" Type="http://schemas.openxmlformats.org/officeDocument/2006/relationships/hyperlink" Target="consultantplus://offline/ref=DD0CF624AFA29C1DB591325D517D95240DF0A2A6E37A0F6D517BFF07DFCE92D2BD72E074231CA2E10DE4E93F62ABD8F158500F3A2925A09Dw567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CF624AFA29C1DB591325D517D95240DF5AAA4E37D0F6D517BFF07DFCE92D2BD72E074231CA2EC0FE4E93F62ABD8F158500F3A2925A09Dw567G" TargetMode="External"/><Relationship Id="rId11" Type="http://schemas.openxmlformats.org/officeDocument/2006/relationships/hyperlink" Target="consultantplus://offline/ref=DD0CF624AFA29C1DB591325D517D95240DF5AAA4E37D0F6D517BFF07DFCE92D2BD72E074231CA2E10AE4E93F62ABD8F158500F3A2925A09Dw567G" TargetMode="External"/><Relationship Id="rId5" Type="http://schemas.openxmlformats.org/officeDocument/2006/relationships/hyperlink" Target="consultantplus://offline/ref=DD0CF624AFA29C1DB591325D517D95240DF5AAA4E37D0F6D517BFF07DFCE92D2BD72E074231CA2ED01E4E93F62ABD8F158500F3A2925A09Dw567G" TargetMode="External"/><Relationship Id="rId15" Type="http://schemas.openxmlformats.org/officeDocument/2006/relationships/hyperlink" Target="consultantplus://offline/ref=DD0CF624AFA29C1DB591325D517D95240DF0A2A6E37A0F6D517BFF07DFCE92D2BD72E074231CA2E00FE4E93F62ABD8F158500F3A2925A09Dw567G" TargetMode="External"/><Relationship Id="rId10" Type="http://schemas.openxmlformats.org/officeDocument/2006/relationships/hyperlink" Target="consultantplus://offline/ref=DD0CF624AFA29C1DB591325D517D95240DF5AAA4E37D0F6D517BFF07DFCE92D2BD72E074231CA2EE0FE4E93F62ABD8F158500F3A2925A09Dw567G" TargetMode="External"/><Relationship Id="rId4" Type="http://schemas.openxmlformats.org/officeDocument/2006/relationships/hyperlink" Target="consultantplus://offline/ref=DD0CF624AFA29C1DB591325D517D95240DF5AAA4E37D0F6D517BFF07DFCE92D2BD72E074231CA2E901E4E93F62ABD8F158500F3A2925A09Dw567G" TargetMode="External"/><Relationship Id="rId9" Type="http://schemas.openxmlformats.org/officeDocument/2006/relationships/hyperlink" Target="consultantplus://offline/ref=DD0CF624AFA29C1DB591325D517D95240DF0A2A6E37A0F6D517BFF07DFCE92D2BD72E074231CA2E109E4E93F62ABD8F158500F3A2925A09Dw567G" TargetMode="External"/><Relationship Id="rId14" Type="http://schemas.openxmlformats.org/officeDocument/2006/relationships/hyperlink" Target="consultantplus://offline/ref=DD0CF624AFA29C1DB591325D517D95240DF5AAA4E37D0F6D517BFF07DFCE92D2BD72E074231CA3E908E4E93F62ABD8F158500F3A2925A09Dw5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2021-01-25T06:58:00Z</dcterms:created>
  <dcterms:modified xsi:type="dcterms:W3CDTF">2021-01-25T07:04:00Z</dcterms:modified>
</cp:coreProperties>
</file>