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20A43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С 1 января 2021 года вводятся единые требования к мерам пожарной безопасности в лесах</w:t>
      </w:r>
    </w:p>
    <w:p w14:paraId="0FA08C7A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D39D986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Постановлением Правительства Российской Федерации от 07.10.2020 № 1614 утверждены Правила пожарной безопасности в лесах.</w:t>
      </w:r>
    </w:p>
    <w:p w14:paraId="4F5A9BCE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Общие требования пожарной безопасности в лесах включают в себя, в частности, следующие запреты:</w:t>
      </w:r>
    </w:p>
    <w:p w14:paraId="62181B87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использовать открытый огонь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деревьев. В других местах использование открытого огня допускается на площадках, отделенных противопожарной минерализованной полосой шириной не менее 0,5 метра. Открытый огонь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тления;</w:t>
      </w:r>
    </w:p>
    <w:p w14:paraId="51E5073F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-бросать горящие спички, окурки и горячую золу из курительных трубок, стекло;</w:t>
      </w:r>
    </w:p>
    <w:p w14:paraId="5A53E9BB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применять при охоте пыжи из горючих или тлеющих материалов;</w:t>
      </w:r>
    </w:p>
    <w:p w14:paraId="603A8FB6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14:paraId="41A81EB8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14:paraId="69AF5E5F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выполнять работы с открытым огнем на торфяниках;</w:t>
      </w:r>
    </w:p>
    <w:p w14:paraId="07C44113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засорять леса отходами производства и потребления;</w:t>
      </w:r>
    </w:p>
    <w:p w14:paraId="0F013239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выжигать хворост, лесную подстилку, сухую траву и другие горючие материалы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14:paraId="3BF070A6" w14:textId="77777777" w:rsidR="002B7740" w:rsidRPr="004E1956" w:rsidRDefault="002B7740" w:rsidP="002B77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E1956">
        <w:rPr>
          <w:color w:val="000000"/>
          <w:sz w:val="28"/>
          <w:szCs w:val="28"/>
        </w:rPr>
        <w:t>Юридические лица и индивидуальные предприниматели, осуществляющие использование лесов или имеющие объекты в лесу, перед началом пожароопасного сезона, а лица, ответственные за проведение массовых мероприятий в лесу,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пожаров, а также о способах их тушения.</w:t>
      </w:r>
      <w:proofErr w:type="gramEnd"/>
    </w:p>
    <w:p w14:paraId="31299FBD" w14:textId="77777777" w:rsidR="002B7740" w:rsidRDefault="002B7740" w:rsidP="00E55E8B">
      <w:pPr>
        <w:pStyle w:val="a6"/>
        <w:jc w:val="both"/>
        <w:rPr>
          <w:color w:val="000000"/>
          <w:sz w:val="28"/>
          <w:szCs w:val="28"/>
        </w:rPr>
      </w:pPr>
    </w:p>
    <w:p w14:paraId="68682B75" w14:textId="0E74C802" w:rsidR="00E55E8B" w:rsidRPr="00807037" w:rsidRDefault="00E55E8B" w:rsidP="00E55E8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E55E8B">
      <w:pPr>
        <w:pStyle w:val="a6"/>
        <w:jc w:val="both"/>
        <w:rPr>
          <w:sz w:val="28"/>
          <w:szCs w:val="28"/>
        </w:rPr>
      </w:pPr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FB16E" w14:textId="77777777" w:rsidR="00DC7651" w:rsidRDefault="00DC7651" w:rsidP="00503DB2">
      <w:r>
        <w:separator/>
      </w:r>
    </w:p>
  </w:endnote>
  <w:endnote w:type="continuationSeparator" w:id="0">
    <w:p w14:paraId="597FD2F6" w14:textId="77777777" w:rsidR="00DC7651" w:rsidRDefault="00DC7651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6B39" w14:textId="77777777" w:rsidR="00DC7651" w:rsidRDefault="00DC7651" w:rsidP="00503DB2">
      <w:r>
        <w:separator/>
      </w:r>
    </w:p>
  </w:footnote>
  <w:footnote w:type="continuationSeparator" w:id="0">
    <w:p w14:paraId="4EB3CC83" w14:textId="77777777" w:rsidR="00DC7651" w:rsidRDefault="00DC7651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2B77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40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831A7"/>
    <w:rsid w:val="002B7740"/>
    <w:rsid w:val="002D2D23"/>
    <w:rsid w:val="002F187F"/>
    <w:rsid w:val="0035105C"/>
    <w:rsid w:val="003C76FC"/>
    <w:rsid w:val="00496CD0"/>
    <w:rsid w:val="00503DB2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4DCC"/>
    <w:rsid w:val="009F7293"/>
    <w:rsid w:val="00A31327"/>
    <w:rsid w:val="00AC7D8A"/>
    <w:rsid w:val="00B6793F"/>
    <w:rsid w:val="00B865B9"/>
    <w:rsid w:val="00BA3678"/>
    <w:rsid w:val="00C0685D"/>
    <w:rsid w:val="00D66BAB"/>
    <w:rsid w:val="00DC7651"/>
    <w:rsid w:val="00E4594A"/>
    <w:rsid w:val="00E55E8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15</cp:revision>
  <dcterms:created xsi:type="dcterms:W3CDTF">2019-03-01T02:38:00Z</dcterms:created>
  <dcterms:modified xsi:type="dcterms:W3CDTF">2020-11-11T07:57:00Z</dcterms:modified>
</cp:coreProperties>
</file>