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6E7" w:rsidRDefault="004756E7" w:rsidP="004756E7">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proofErr w:type="spellStart"/>
      <w:r w:rsidR="009F0385" w:rsidRPr="009F0385">
        <w:rPr>
          <w:rFonts w:ascii="Times New Roman" w:hAnsi="Times New Roman" w:cs="Times New Roman"/>
          <w:b/>
          <w:sz w:val="28"/>
          <w:szCs w:val="28"/>
        </w:rPr>
        <w:t>Росморречфлот</w:t>
      </w:r>
      <w:proofErr w:type="spellEnd"/>
      <w:r w:rsidR="009F0385" w:rsidRPr="009F0385">
        <w:rPr>
          <w:rFonts w:ascii="Times New Roman" w:hAnsi="Times New Roman" w:cs="Times New Roman"/>
          <w:b/>
          <w:sz w:val="28"/>
          <w:szCs w:val="28"/>
        </w:rPr>
        <w:t xml:space="preserve"> внес изменения в перечни вопросов о транспортной безопасности для аттестации работников морского и внутреннего водного транспорта</w:t>
      </w:r>
      <w:r w:rsidRPr="004756E7">
        <w:rPr>
          <w:rFonts w:ascii="Times New Roman" w:hAnsi="Times New Roman" w:cs="Times New Roman"/>
          <w:b/>
          <w:sz w:val="28"/>
          <w:szCs w:val="28"/>
        </w:rPr>
        <w:t>»</w:t>
      </w:r>
    </w:p>
    <w:p w:rsidR="004756E7" w:rsidRPr="004756E7" w:rsidRDefault="004756E7" w:rsidP="004756E7">
      <w:pPr>
        <w:spacing w:after="0" w:line="240" w:lineRule="auto"/>
        <w:ind w:firstLine="709"/>
        <w:jc w:val="center"/>
        <w:rPr>
          <w:rFonts w:ascii="Times New Roman" w:hAnsi="Times New Roman" w:cs="Times New Roman"/>
          <w:b/>
          <w:sz w:val="28"/>
          <w:szCs w:val="28"/>
        </w:rPr>
      </w:pPr>
    </w:p>
    <w:p w:rsidR="009F0385" w:rsidRPr="009F0385" w:rsidRDefault="009F0385" w:rsidP="009F03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9F0385">
        <w:rPr>
          <w:rFonts w:ascii="Times New Roman" w:hAnsi="Times New Roman" w:cs="Times New Roman"/>
          <w:sz w:val="28"/>
          <w:szCs w:val="28"/>
        </w:rPr>
        <w:t xml:space="preserve">риказом Федерального агентства морского и речного транспорта от 07.04.2023 № 32 внесены изменения в перечни вопросов, подлежащих применению органами аттестации (аттестующими организациями) для проверки соответствия знаний, умений и навыков аттестуемых лиц требованиям законодательства Российской Федерации о транспортной безопасности при проведении аттестации сил обеспечения транспортной безопасности на морском и внутреннем водном транспорте, утвержденные приказом Федерального агентства морского и речного </w:t>
      </w:r>
      <w:r>
        <w:rPr>
          <w:rFonts w:ascii="Times New Roman" w:hAnsi="Times New Roman" w:cs="Times New Roman"/>
          <w:sz w:val="28"/>
          <w:szCs w:val="28"/>
        </w:rPr>
        <w:t>транспорта от 08.10.2021 № 133.</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Изменения внесены в перечни вопросов для аттестации работников, которые выполняют задачи обеспечения транспортной безопасности на морском и внутреннем водном тра</w:t>
      </w:r>
      <w:r>
        <w:rPr>
          <w:rFonts w:ascii="Times New Roman" w:hAnsi="Times New Roman" w:cs="Times New Roman"/>
          <w:sz w:val="28"/>
          <w:szCs w:val="28"/>
        </w:rPr>
        <w:t>нспорте.</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Перечни вопросов применяются органами аттестации для проверки соответствия знаний, умений и навыков аттестуемых лиц требованиям законодательства Российской Федерации о транспортной безопасности при проведении аттестации сил обеспечения транспортной безопасности на морском </w:t>
      </w:r>
      <w:r>
        <w:rPr>
          <w:rFonts w:ascii="Times New Roman" w:hAnsi="Times New Roman" w:cs="Times New Roman"/>
          <w:sz w:val="28"/>
          <w:szCs w:val="28"/>
        </w:rPr>
        <w:t>и внутреннем водном транспорте.</w:t>
      </w:r>
    </w:p>
    <w:p w:rsidR="000A4387"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Аттестуемым, в частности, согласно внесенным изменениям необходимо дать определение понятиям: «зона транспортной безопасности», «уровень безопасности», </w:t>
      </w:r>
      <w:r>
        <w:rPr>
          <w:rFonts w:ascii="Times New Roman" w:hAnsi="Times New Roman" w:cs="Times New Roman"/>
          <w:sz w:val="28"/>
          <w:szCs w:val="28"/>
        </w:rPr>
        <w:t>«акт незаконного вмешательства»</w:t>
      </w:r>
      <w:r w:rsidR="004756E7">
        <w:rPr>
          <w:rFonts w:ascii="Times New Roman" w:hAnsi="Times New Roman" w:cs="Times New Roman"/>
          <w:sz w:val="28"/>
          <w:szCs w:val="28"/>
        </w:rPr>
        <w:t>.</w:t>
      </w:r>
    </w:p>
    <w:p w:rsidR="004756E7" w:rsidRDefault="004756E7" w:rsidP="004756E7">
      <w:pPr>
        <w:spacing w:after="0" w:line="240" w:lineRule="auto"/>
        <w:ind w:firstLine="709"/>
        <w:jc w:val="right"/>
        <w:rPr>
          <w:rFonts w:ascii="Times New Roman" w:hAnsi="Times New Roman" w:cs="Times New Roman"/>
          <w:sz w:val="28"/>
          <w:szCs w:val="28"/>
        </w:rPr>
      </w:pPr>
    </w:p>
    <w:p w:rsidR="004756E7" w:rsidRDefault="004756E7" w:rsidP="004756E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9F0385" w:rsidRDefault="009F0385" w:rsidP="009F0385">
      <w:pPr>
        <w:spacing w:after="0" w:line="240" w:lineRule="auto"/>
        <w:ind w:firstLine="709"/>
        <w:jc w:val="center"/>
        <w:rPr>
          <w:rFonts w:ascii="Times New Roman" w:hAnsi="Times New Roman" w:cs="Times New Roman"/>
          <w:b/>
          <w:sz w:val="28"/>
          <w:szCs w:val="28"/>
        </w:rPr>
      </w:pPr>
    </w:p>
    <w:p w:rsidR="009F0385" w:rsidRDefault="009F0385" w:rsidP="009F0385">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9F0385">
        <w:rPr>
          <w:rFonts w:ascii="Times New Roman" w:hAnsi="Times New Roman" w:cs="Times New Roman"/>
          <w:b/>
          <w:sz w:val="28"/>
          <w:szCs w:val="28"/>
        </w:rPr>
        <w:t>Вводится обязательная маркировка упакованной воды, предназначенной для детского питания</w:t>
      </w:r>
      <w:r w:rsidRPr="004756E7">
        <w:rPr>
          <w:rFonts w:ascii="Times New Roman" w:hAnsi="Times New Roman" w:cs="Times New Roman"/>
          <w:b/>
          <w:sz w:val="28"/>
          <w:szCs w:val="28"/>
        </w:rPr>
        <w:t>»</w:t>
      </w:r>
    </w:p>
    <w:p w:rsidR="009F0385" w:rsidRPr="004756E7" w:rsidRDefault="009F0385" w:rsidP="009F0385">
      <w:pPr>
        <w:spacing w:after="0" w:line="240" w:lineRule="auto"/>
        <w:ind w:firstLine="709"/>
        <w:jc w:val="center"/>
        <w:rPr>
          <w:rFonts w:ascii="Times New Roman" w:hAnsi="Times New Roman" w:cs="Times New Roman"/>
          <w:b/>
          <w:sz w:val="28"/>
          <w:szCs w:val="28"/>
        </w:rPr>
      </w:pP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Постановлением Правительства Российской Федерации от 27.05.2023 </w:t>
      </w:r>
      <w:r w:rsidR="001F33DB">
        <w:rPr>
          <w:rFonts w:ascii="Times New Roman" w:hAnsi="Times New Roman" w:cs="Times New Roman"/>
          <w:sz w:val="28"/>
          <w:szCs w:val="28"/>
        </w:rPr>
        <w:br/>
      </w:r>
      <w:r w:rsidRPr="009F0385">
        <w:rPr>
          <w:rFonts w:ascii="Times New Roman" w:hAnsi="Times New Roman" w:cs="Times New Roman"/>
          <w:sz w:val="28"/>
          <w:szCs w:val="28"/>
        </w:rPr>
        <w:t>№ 834 внесены изменения в Правила маркировки упакованной воды средствами идентификации, утвержденные постановлением Правительства Российской</w:t>
      </w:r>
      <w:r>
        <w:rPr>
          <w:rFonts w:ascii="Times New Roman" w:hAnsi="Times New Roman" w:cs="Times New Roman"/>
          <w:sz w:val="28"/>
          <w:szCs w:val="28"/>
        </w:rPr>
        <w:t xml:space="preserve"> Федерации от 31.05.2021 № 841.</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С 01.09.2023 участники оборота наносят средства идентификации на упакованную воду для детского питания (из кода товарной номенклатуры 2201 и кода по классификатору 10.86.10.310) и представляют в информационную систему мониторинга сведения о ее вводе в оборот, а с 01.03.2024 - также сведения об обороте и выводе из обор</w:t>
      </w:r>
      <w:r>
        <w:rPr>
          <w:rFonts w:ascii="Times New Roman" w:hAnsi="Times New Roman" w:cs="Times New Roman"/>
          <w:sz w:val="28"/>
          <w:szCs w:val="28"/>
        </w:rPr>
        <w:t>ота указанной упакованной воды.</w:t>
      </w:r>
    </w:p>
    <w:p w:rsid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Выпуск таможенными органами в соответствии с таможенной процедурой выпуска для внутреннего потребления или реимпорта немаркированной воды, приобретенной до 01.09.2023, допускается до 30.09.2023 </w:t>
      </w:r>
      <w:r>
        <w:rPr>
          <w:rFonts w:ascii="Times New Roman" w:hAnsi="Times New Roman" w:cs="Times New Roman"/>
          <w:sz w:val="28"/>
          <w:szCs w:val="28"/>
        </w:rPr>
        <w:t xml:space="preserve">(включительно). </w:t>
      </w:r>
      <w:r w:rsidRPr="009F0385">
        <w:rPr>
          <w:rFonts w:ascii="Times New Roman" w:hAnsi="Times New Roman" w:cs="Times New Roman"/>
          <w:sz w:val="28"/>
          <w:szCs w:val="28"/>
        </w:rPr>
        <w:t>Постановлени</w:t>
      </w:r>
      <w:r>
        <w:rPr>
          <w:rFonts w:ascii="Times New Roman" w:hAnsi="Times New Roman" w:cs="Times New Roman"/>
          <w:sz w:val="28"/>
          <w:szCs w:val="28"/>
        </w:rPr>
        <w:t>е вступает в силу с 01.09.2023</w:t>
      </w:r>
      <w:r>
        <w:rPr>
          <w:rFonts w:ascii="Times New Roman" w:hAnsi="Times New Roman" w:cs="Times New Roman"/>
          <w:sz w:val="28"/>
          <w:szCs w:val="28"/>
        </w:rPr>
        <w:t>.</w:t>
      </w:r>
    </w:p>
    <w:p w:rsidR="009F0385" w:rsidRDefault="009F0385" w:rsidP="009F0385">
      <w:pPr>
        <w:spacing w:after="0" w:line="240" w:lineRule="auto"/>
        <w:ind w:firstLine="709"/>
        <w:jc w:val="right"/>
        <w:rPr>
          <w:rFonts w:ascii="Times New Roman" w:hAnsi="Times New Roman" w:cs="Times New Roman"/>
          <w:sz w:val="28"/>
          <w:szCs w:val="28"/>
        </w:rPr>
      </w:pPr>
    </w:p>
    <w:p w:rsidR="009F0385" w:rsidRDefault="009F0385" w:rsidP="009F038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9F0385" w:rsidRDefault="009F0385" w:rsidP="009F0385">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lastRenderedPageBreak/>
        <w:t>«</w:t>
      </w:r>
      <w:r w:rsidRPr="009F0385">
        <w:rPr>
          <w:rFonts w:ascii="Times New Roman" w:hAnsi="Times New Roman" w:cs="Times New Roman"/>
          <w:b/>
          <w:sz w:val="28"/>
          <w:szCs w:val="28"/>
        </w:rPr>
        <w:t>Определен перечень товаров, в отношении которых таможенные сборы за совершение таможенных операций, связанных с их выпуском, уплачиваются по ставке 30 000 рублей</w:t>
      </w:r>
      <w:r w:rsidRPr="004756E7">
        <w:rPr>
          <w:rFonts w:ascii="Times New Roman" w:hAnsi="Times New Roman" w:cs="Times New Roman"/>
          <w:b/>
          <w:sz w:val="28"/>
          <w:szCs w:val="28"/>
        </w:rPr>
        <w:t>»</w:t>
      </w:r>
    </w:p>
    <w:p w:rsidR="009F0385" w:rsidRPr="004756E7" w:rsidRDefault="009F0385" w:rsidP="009F0385">
      <w:pPr>
        <w:spacing w:after="0" w:line="240" w:lineRule="auto"/>
        <w:ind w:firstLine="709"/>
        <w:jc w:val="center"/>
        <w:rPr>
          <w:rFonts w:ascii="Times New Roman" w:hAnsi="Times New Roman" w:cs="Times New Roman"/>
          <w:b/>
          <w:sz w:val="28"/>
          <w:szCs w:val="28"/>
        </w:rPr>
      </w:pP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Таможенные сборы за совершение таможенных операций устанавливаются в фиксированном размере 30 000 рублей при таможенном декларировании электроники и телекоммуникационного оборудования в соответствии с Перечнем товаров, определенным Правительством Российско</w:t>
      </w:r>
      <w:r>
        <w:rPr>
          <w:rFonts w:ascii="Times New Roman" w:hAnsi="Times New Roman" w:cs="Times New Roman"/>
          <w:sz w:val="28"/>
          <w:szCs w:val="28"/>
        </w:rPr>
        <w:t>й Федерации.</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Постановлением Правительства Российской Федерации от 06.05.2023 </w:t>
      </w:r>
      <w:r w:rsidR="001F33DB">
        <w:rPr>
          <w:rFonts w:ascii="Times New Roman" w:hAnsi="Times New Roman" w:cs="Times New Roman"/>
          <w:sz w:val="28"/>
          <w:szCs w:val="28"/>
        </w:rPr>
        <w:br/>
      </w:r>
      <w:r w:rsidRPr="009F0385">
        <w:rPr>
          <w:rFonts w:ascii="Times New Roman" w:hAnsi="Times New Roman" w:cs="Times New Roman"/>
          <w:sz w:val="28"/>
          <w:szCs w:val="28"/>
        </w:rPr>
        <w:t>№ 710 вносятся изменения в постановление Правительства Российской Федерации от 26.03.2020 № 342 «О ставках и базе для исчисления таможенных сборов за совершение таможенных операций,</w:t>
      </w:r>
      <w:r>
        <w:rPr>
          <w:rFonts w:ascii="Times New Roman" w:hAnsi="Times New Roman" w:cs="Times New Roman"/>
          <w:sz w:val="28"/>
          <w:szCs w:val="28"/>
        </w:rPr>
        <w:t xml:space="preserve"> связанных с выпуском товаров».</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Постановление дополняется отдельным Приложением, содержащим Перечень товаров, в отношении которых таможенные сборы за таможенные операции, связанные с выпуском товаров, уплачи</w:t>
      </w:r>
      <w:r>
        <w:rPr>
          <w:rFonts w:ascii="Times New Roman" w:hAnsi="Times New Roman" w:cs="Times New Roman"/>
          <w:sz w:val="28"/>
          <w:szCs w:val="28"/>
        </w:rPr>
        <w:t>ваются по ставке 30 000 рублей.</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При заявлении в таможенной декларации хотя бы одного товара из Перечня таможенные сборы за совершение таможенных операций уплачиваются по ставке 30 000 рублей вне зависимости от того, какие еще тов</w:t>
      </w:r>
      <w:r>
        <w:rPr>
          <w:rFonts w:ascii="Times New Roman" w:hAnsi="Times New Roman" w:cs="Times New Roman"/>
          <w:sz w:val="28"/>
          <w:szCs w:val="28"/>
        </w:rPr>
        <w:t>ары заявлены в этой декларации.</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Перечень таких товаров содержит 106 позиций. Для целей исчисления таможенных сборов товары определяются исключительно кодами ТН ВЭД ЕАЭС.</w:t>
      </w:r>
    </w:p>
    <w:p w:rsid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Постановление вступит в действие по истечении 30 дней после дня его официального опубл</w:t>
      </w:r>
      <w:r>
        <w:rPr>
          <w:rFonts w:ascii="Times New Roman" w:hAnsi="Times New Roman" w:cs="Times New Roman"/>
          <w:sz w:val="28"/>
          <w:szCs w:val="28"/>
        </w:rPr>
        <w:t>икования (с 16 июня 2023 года).</w:t>
      </w:r>
    </w:p>
    <w:p w:rsidR="009F0385" w:rsidRDefault="009F0385" w:rsidP="009F0385">
      <w:pPr>
        <w:spacing w:after="0" w:line="240" w:lineRule="auto"/>
        <w:ind w:firstLine="709"/>
        <w:jc w:val="right"/>
        <w:rPr>
          <w:rFonts w:ascii="Times New Roman" w:hAnsi="Times New Roman" w:cs="Times New Roman"/>
          <w:sz w:val="28"/>
          <w:szCs w:val="28"/>
        </w:rPr>
      </w:pPr>
    </w:p>
    <w:p w:rsidR="009F0385" w:rsidRDefault="009F0385" w:rsidP="009F038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9F0385" w:rsidRDefault="009F0385" w:rsidP="009F0385">
      <w:pPr>
        <w:spacing w:after="0" w:line="240" w:lineRule="auto"/>
        <w:ind w:firstLine="709"/>
        <w:jc w:val="center"/>
        <w:rPr>
          <w:rFonts w:ascii="Times New Roman" w:hAnsi="Times New Roman" w:cs="Times New Roman"/>
          <w:b/>
          <w:sz w:val="28"/>
          <w:szCs w:val="28"/>
        </w:rPr>
      </w:pPr>
    </w:p>
    <w:p w:rsidR="009F0385" w:rsidRDefault="009F0385" w:rsidP="009F0385">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9F0385">
        <w:rPr>
          <w:rFonts w:ascii="Times New Roman" w:hAnsi="Times New Roman" w:cs="Times New Roman"/>
          <w:b/>
          <w:sz w:val="28"/>
          <w:szCs w:val="28"/>
        </w:rPr>
        <w:t>Конституционный Суд РФ подтвердил право проверяемого лица в ходе ознакомления с материалами таможенной проверки осуществлять из них выписки и использовать технические средства, предназначенные для их копирования (фотографирования), за исключением материалов, содержащих охраняемую законом тайну</w:t>
      </w:r>
      <w:r w:rsidRPr="004756E7">
        <w:rPr>
          <w:rFonts w:ascii="Times New Roman" w:hAnsi="Times New Roman" w:cs="Times New Roman"/>
          <w:b/>
          <w:sz w:val="28"/>
          <w:szCs w:val="28"/>
        </w:rPr>
        <w:t>»</w:t>
      </w:r>
    </w:p>
    <w:p w:rsidR="009F0385" w:rsidRPr="004756E7" w:rsidRDefault="009F0385" w:rsidP="009F0385">
      <w:pPr>
        <w:spacing w:after="0" w:line="240" w:lineRule="auto"/>
        <w:ind w:firstLine="709"/>
        <w:jc w:val="center"/>
        <w:rPr>
          <w:rFonts w:ascii="Times New Roman" w:hAnsi="Times New Roman" w:cs="Times New Roman"/>
          <w:b/>
          <w:sz w:val="28"/>
          <w:szCs w:val="28"/>
        </w:rPr>
      </w:pP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Конституционный Суд РФ подтвердил право проверяемого лица в ходе ознакомления с материалами таможенной проверки осуществлять из них выписки и использовать технические средства, предназначенные для их копирования (фотографирования), за исключением материалов, содер</w:t>
      </w:r>
      <w:r>
        <w:rPr>
          <w:rFonts w:ascii="Times New Roman" w:hAnsi="Times New Roman" w:cs="Times New Roman"/>
          <w:sz w:val="28"/>
          <w:szCs w:val="28"/>
        </w:rPr>
        <w:t>жащих охраняемую законом тайну.</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Речь идет о постановлении Конституционного Суда РФ от 28.04.2023 </w:t>
      </w:r>
      <w:r w:rsidR="001F33DB">
        <w:rPr>
          <w:rFonts w:ascii="Times New Roman" w:hAnsi="Times New Roman" w:cs="Times New Roman"/>
          <w:sz w:val="28"/>
          <w:szCs w:val="28"/>
        </w:rPr>
        <w:br/>
      </w:r>
      <w:r w:rsidRPr="009F0385">
        <w:rPr>
          <w:rFonts w:ascii="Times New Roman" w:hAnsi="Times New Roman" w:cs="Times New Roman"/>
          <w:sz w:val="28"/>
          <w:szCs w:val="28"/>
        </w:rPr>
        <w:t xml:space="preserve">№ 22-П «По делу о проверке конституционности пункта 2 статьи 235 Федерального закона «О таможенном регулировании в Российской Федерации и о внесении изменений в отдельные законодательные акты Российской </w:t>
      </w:r>
      <w:r w:rsidRPr="009F0385">
        <w:rPr>
          <w:rFonts w:ascii="Times New Roman" w:hAnsi="Times New Roman" w:cs="Times New Roman"/>
          <w:sz w:val="28"/>
          <w:szCs w:val="28"/>
        </w:rPr>
        <w:lastRenderedPageBreak/>
        <w:t>Федерации» в связи с жалобой общества с ограниченной ответственностью «</w:t>
      </w:r>
      <w:r>
        <w:rPr>
          <w:rFonts w:ascii="Times New Roman" w:hAnsi="Times New Roman" w:cs="Times New Roman"/>
          <w:sz w:val="28"/>
          <w:szCs w:val="28"/>
        </w:rPr>
        <w:t>ИЗИ ЧАЙНА КОРПОРЭЙТ».</w:t>
      </w:r>
    </w:p>
    <w:p w:rsid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Пункт 2 статьи 235 Федерального закона «О таможенном регулировании в Российской Федерации и о внесении изменений в отдельные законодательные акты Российской Федерации» признан не соответствующим Конституции РФ в той мере, в какой в системе действующего правового регулирования он не обеспечивает права проверяемого лица (его представителя) в ходе ознакомления с материалами таможенной проверки осуществлять из них выписки и (или) использовать технические средства, предназначенные для их копирования (фотографирования), - в части, в которой данные материалы не содержат государственной или иной охраняемой законом тайны, - и в связи с этим допускает в правоприменительной практике отказ проверяемому лицу (его представителю) в осуществлении такого права.</w:t>
      </w:r>
    </w:p>
    <w:p w:rsidR="009F0385" w:rsidRDefault="009F0385" w:rsidP="009F0385">
      <w:pPr>
        <w:spacing w:after="0" w:line="240" w:lineRule="auto"/>
        <w:ind w:firstLine="709"/>
        <w:jc w:val="right"/>
        <w:rPr>
          <w:rFonts w:ascii="Times New Roman" w:hAnsi="Times New Roman" w:cs="Times New Roman"/>
          <w:sz w:val="28"/>
          <w:szCs w:val="28"/>
        </w:rPr>
      </w:pPr>
    </w:p>
    <w:p w:rsidR="009F0385" w:rsidRDefault="009F0385" w:rsidP="009F038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9F0385" w:rsidRDefault="009F0385" w:rsidP="009F0385">
      <w:pPr>
        <w:spacing w:after="0" w:line="240" w:lineRule="auto"/>
        <w:ind w:firstLine="709"/>
        <w:jc w:val="right"/>
        <w:rPr>
          <w:rFonts w:ascii="Times New Roman" w:hAnsi="Times New Roman" w:cs="Times New Roman"/>
          <w:sz w:val="28"/>
          <w:szCs w:val="28"/>
        </w:rPr>
      </w:pPr>
    </w:p>
    <w:p w:rsidR="009F0385" w:rsidRDefault="009F0385" w:rsidP="009F0385">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9F0385">
        <w:rPr>
          <w:rFonts w:ascii="Times New Roman" w:hAnsi="Times New Roman" w:cs="Times New Roman"/>
          <w:b/>
          <w:sz w:val="28"/>
          <w:szCs w:val="28"/>
        </w:rPr>
        <w:t>С 1 марта 2024 года будут действовать новые требования к организациям и индивидуальным предпринимателям по техническому обслуживанию гражданских воздушных судов</w:t>
      </w:r>
      <w:r w:rsidRPr="004756E7">
        <w:rPr>
          <w:rFonts w:ascii="Times New Roman" w:hAnsi="Times New Roman" w:cs="Times New Roman"/>
          <w:b/>
          <w:sz w:val="28"/>
          <w:szCs w:val="28"/>
        </w:rPr>
        <w:t>»</w:t>
      </w:r>
    </w:p>
    <w:p w:rsidR="009F0385" w:rsidRPr="004756E7" w:rsidRDefault="009F0385" w:rsidP="009F0385">
      <w:pPr>
        <w:spacing w:after="0" w:line="240" w:lineRule="auto"/>
        <w:ind w:firstLine="709"/>
        <w:jc w:val="center"/>
        <w:rPr>
          <w:rFonts w:ascii="Times New Roman" w:hAnsi="Times New Roman" w:cs="Times New Roman"/>
          <w:b/>
          <w:sz w:val="28"/>
          <w:szCs w:val="28"/>
        </w:rPr>
      </w:pP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Министерством транспорта Российской Федерации принят приказ от 11.04.2023 № 120, которым утверждены Федеральные авиационные правила «Правила технического обслуживания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w:t>
      </w:r>
      <w:r>
        <w:rPr>
          <w:rFonts w:ascii="Times New Roman" w:hAnsi="Times New Roman" w:cs="Times New Roman"/>
          <w:sz w:val="28"/>
          <w:szCs w:val="28"/>
        </w:rPr>
        <w:t>перевозок и авиационных работ».</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Новые требования предъявляются к организациям и индивидуальным предпринимателям, которые занимаются техническим обслуживанием подлежащих сертификации гражданских воздушных судов, беспилотных </w:t>
      </w:r>
      <w:proofErr w:type="spellStart"/>
      <w:r w:rsidRPr="009F0385">
        <w:rPr>
          <w:rFonts w:ascii="Times New Roman" w:hAnsi="Times New Roman" w:cs="Times New Roman"/>
          <w:sz w:val="28"/>
          <w:szCs w:val="28"/>
        </w:rPr>
        <w:t>авиасистем</w:t>
      </w:r>
      <w:proofErr w:type="spellEnd"/>
      <w:r w:rsidRPr="009F0385">
        <w:rPr>
          <w:rFonts w:ascii="Times New Roman" w:hAnsi="Times New Roman" w:cs="Times New Roman"/>
          <w:sz w:val="28"/>
          <w:szCs w:val="28"/>
        </w:rPr>
        <w:t xml:space="preserve"> и (или) их элементов, авиадвигателей, воздушных винтов. Исключение – легкие, сверхлегкие суда, которые не выполняют коммерческие воздушные </w:t>
      </w:r>
      <w:r>
        <w:rPr>
          <w:rFonts w:ascii="Times New Roman" w:hAnsi="Times New Roman" w:cs="Times New Roman"/>
          <w:sz w:val="28"/>
          <w:szCs w:val="28"/>
        </w:rPr>
        <w:t>перевозки и авиационные работы.</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Организации и индивидуальные предприниматели должны разработать руководство по своей деятельности, установить систему контроля качества и поддерживать ее функционирование, иметь помещения и площади для размещения судов и выполнения необходимых работ, обеспечивать тех</w:t>
      </w:r>
      <w:r>
        <w:rPr>
          <w:rFonts w:ascii="Times New Roman" w:hAnsi="Times New Roman" w:cs="Times New Roman"/>
          <w:sz w:val="28"/>
          <w:szCs w:val="28"/>
        </w:rPr>
        <w:t>ническую подготовку работников.</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Соответствие требованиям по-прежнему будет подтверждаться сертификатом, который действует бессрочно. Уточнен порядок подачи заявления на его получение. Пересмотрен перечень прилагаемых документов. Материалы можно направить в </w:t>
      </w:r>
      <w:proofErr w:type="spellStart"/>
      <w:r w:rsidRPr="009F0385">
        <w:rPr>
          <w:rFonts w:ascii="Times New Roman" w:hAnsi="Times New Roman" w:cs="Times New Roman"/>
          <w:sz w:val="28"/>
          <w:szCs w:val="28"/>
        </w:rPr>
        <w:t>Росавиацию</w:t>
      </w:r>
      <w:proofErr w:type="spellEnd"/>
      <w:r w:rsidRPr="009F0385">
        <w:rPr>
          <w:rFonts w:ascii="Times New Roman" w:hAnsi="Times New Roman" w:cs="Times New Roman"/>
          <w:sz w:val="28"/>
          <w:szCs w:val="28"/>
        </w:rPr>
        <w:t xml:space="preserve">, в </w:t>
      </w:r>
      <w:r>
        <w:rPr>
          <w:rFonts w:ascii="Times New Roman" w:hAnsi="Times New Roman" w:cs="Times New Roman"/>
          <w:sz w:val="28"/>
          <w:szCs w:val="28"/>
        </w:rPr>
        <w:t>том числе по электронной почте.</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lastRenderedPageBreak/>
        <w:t>Проверка соответствия требованиям будет проводиться в течение 60 рабочих дней. Ранее был установлен 30-дневный срок в отношении лиц, находящихся на территории России, и 60-дневный – для тех, кто находится за рубежом. Уточнены порядок выдач</w:t>
      </w:r>
      <w:r>
        <w:rPr>
          <w:rFonts w:ascii="Times New Roman" w:hAnsi="Times New Roman" w:cs="Times New Roman"/>
          <w:sz w:val="28"/>
          <w:szCs w:val="28"/>
        </w:rPr>
        <w:t>и сертификата и его содержание.</w:t>
      </w:r>
    </w:p>
    <w:p w:rsid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Приказ вступает в силу с 1 марта 2024 года и действует до 1 марта 2030 года.</w:t>
      </w:r>
    </w:p>
    <w:p w:rsidR="009F0385" w:rsidRDefault="009F0385" w:rsidP="009F0385">
      <w:pPr>
        <w:spacing w:after="0" w:line="240" w:lineRule="auto"/>
        <w:ind w:firstLine="709"/>
        <w:jc w:val="right"/>
        <w:rPr>
          <w:rFonts w:ascii="Times New Roman" w:hAnsi="Times New Roman" w:cs="Times New Roman"/>
          <w:sz w:val="28"/>
          <w:szCs w:val="28"/>
        </w:rPr>
      </w:pPr>
    </w:p>
    <w:p w:rsidR="004756E7" w:rsidRDefault="009F0385" w:rsidP="009F0385">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9F0385" w:rsidRDefault="009F0385" w:rsidP="009F0385">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Pr>
          <w:rFonts w:ascii="Times New Roman" w:hAnsi="Times New Roman" w:cs="Times New Roman"/>
          <w:b/>
          <w:sz w:val="28"/>
          <w:szCs w:val="28"/>
        </w:rPr>
        <w:t xml:space="preserve">С </w:t>
      </w:r>
      <w:r w:rsidRPr="009F0385">
        <w:rPr>
          <w:rFonts w:ascii="Times New Roman" w:hAnsi="Times New Roman" w:cs="Times New Roman"/>
          <w:b/>
          <w:sz w:val="28"/>
          <w:szCs w:val="28"/>
        </w:rPr>
        <w:t>1 июля 2023 года изменяется код бюджетной классификации для уплаты авансовых платежей</w:t>
      </w:r>
      <w:r w:rsidRPr="004756E7">
        <w:rPr>
          <w:rFonts w:ascii="Times New Roman" w:hAnsi="Times New Roman" w:cs="Times New Roman"/>
          <w:b/>
          <w:sz w:val="28"/>
          <w:szCs w:val="28"/>
        </w:rPr>
        <w:t>»</w:t>
      </w:r>
    </w:p>
    <w:p w:rsidR="009F0385" w:rsidRPr="004756E7" w:rsidRDefault="009F0385" w:rsidP="009F0385">
      <w:pPr>
        <w:spacing w:after="0" w:line="240" w:lineRule="auto"/>
        <w:ind w:firstLine="709"/>
        <w:jc w:val="center"/>
        <w:rPr>
          <w:rFonts w:ascii="Times New Roman" w:hAnsi="Times New Roman" w:cs="Times New Roman"/>
          <w:b/>
          <w:sz w:val="28"/>
          <w:szCs w:val="28"/>
        </w:rPr>
      </w:pP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С 1 июля 2023 года при осуществлении внешнеэкономической деятельности изменяется код бюджетной классификации (далее – КБК)</w:t>
      </w:r>
      <w:r>
        <w:rPr>
          <w:rFonts w:ascii="Times New Roman" w:hAnsi="Times New Roman" w:cs="Times New Roman"/>
          <w:sz w:val="28"/>
          <w:szCs w:val="28"/>
        </w:rPr>
        <w:t xml:space="preserve"> для уплаты авансовых платежей.</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С указанной даты уплату авансовых платежей необходимо производить с указанием КБК 153 01 06 13 01 01 0000 510 «Увеличение финансовых активов за счет операций по авансовому платежу, предусмотренному в отношении обязательных платежей правом Евразийского экономического союза и законодат</w:t>
      </w:r>
      <w:r>
        <w:rPr>
          <w:rFonts w:ascii="Times New Roman" w:hAnsi="Times New Roman" w:cs="Times New Roman"/>
          <w:sz w:val="28"/>
          <w:szCs w:val="28"/>
        </w:rPr>
        <w:t>ельством Российской Федерации».</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Данные денежные средства далее могу</w:t>
      </w:r>
      <w:r>
        <w:rPr>
          <w:rFonts w:ascii="Times New Roman" w:hAnsi="Times New Roman" w:cs="Times New Roman"/>
          <w:sz w:val="28"/>
          <w:szCs w:val="28"/>
        </w:rPr>
        <w:t>т быть использованы при уплате:</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налога на добавленную стоимость на товары, ввозимые на т</w:t>
      </w:r>
      <w:r>
        <w:rPr>
          <w:rFonts w:ascii="Times New Roman" w:hAnsi="Times New Roman" w:cs="Times New Roman"/>
          <w:sz w:val="28"/>
          <w:szCs w:val="28"/>
        </w:rPr>
        <w:t>ерриторию Российской Федерации;</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акцизов на товары, ввозимые на т</w:t>
      </w:r>
      <w:r>
        <w:rPr>
          <w:rFonts w:ascii="Times New Roman" w:hAnsi="Times New Roman" w:cs="Times New Roman"/>
          <w:sz w:val="28"/>
          <w:szCs w:val="28"/>
        </w:rPr>
        <w:t>ерриторию Российской Федерации;</w:t>
      </w:r>
    </w:p>
    <w:p w:rsidR="009F0385" w:rsidRPr="009F0385" w:rsidRDefault="009F0385" w:rsidP="009F03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вывозных таможенных пошлин;</w:t>
      </w:r>
    </w:p>
    <w:p w:rsidR="009F0385" w:rsidRPr="009F0385" w:rsidRDefault="009F0385" w:rsidP="009F03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ввозных таможенных пошлин;</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таможенных пошлин, налогов в отношении т</w:t>
      </w:r>
      <w:r>
        <w:rPr>
          <w:rFonts w:ascii="Times New Roman" w:hAnsi="Times New Roman" w:cs="Times New Roman"/>
          <w:sz w:val="28"/>
          <w:szCs w:val="28"/>
        </w:rPr>
        <w:t>оваров для личного пользования;</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специальных, антидемпин</w:t>
      </w:r>
      <w:r>
        <w:rPr>
          <w:rFonts w:ascii="Times New Roman" w:hAnsi="Times New Roman" w:cs="Times New Roman"/>
          <w:sz w:val="28"/>
          <w:szCs w:val="28"/>
        </w:rPr>
        <w:t>говых и компенсационных пошлин;</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предварительных специальных, предварительных антидемпинговых и предвари</w:t>
      </w:r>
      <w:r>
        <w:rPr>
          <w:rFonts w:ascii="Times New Roman" w:hAnsi="Times New Roman" w:cs="Times New Roman"/>
          <w:sz w:val="28"/>
          <w:szCs w:val="28"/>
        </w:rPr>
        <w:t>тельных компенсационных пошлин;</w:t>
      </w:r>
    </w:p>
    <w:p w:rsidR="009F0385" w:rsidRPr="009F0385" w:rsidRDefault="009F0385" w:rsidP="009F03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таможенных сборов;</w:t>
      </w:r>
    </w:p>
    <w:p w:rsidR="009F0385" w:rsidRPr="009F0385" w:rsidRDefault="009F0385" w:rsidP="009F03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утилизационных сборов;</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денежного залога в обеспечение уплаты тамо</w:t>
      </w:r>
      <w:r>
        <w:rPr>
          <w:rFonts w:ascii="Times New Roman" w:hAnsi="Times New Roman" w:cs="Times New Roman"/>
          <w:sz w:val="28"/>
          <w:szCs w:val="28"/>
        </w:rPr>
        <w:t>женных и иных платежей.</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С 1 июля по 31 декабря 2023 года денежные средства, уплаченные на КБК, действующий до 1 июля 2023 года, будут автоматически зачисляться на нов</w:t>
      </w:r>
      <w:r>
        <w:rPr>
          <w:rFonts w:ascii="Times New Roman" w:hAnsi="Times New Roman" w:cs="Times New Roman"/>
          <w:sz w:val="28"/>
          <w:szCs w:val="28"/>
        </w:rPr>
        <w:t>ый код бюджетной классификации.</w:t>
      </w:r>
    </w:p>
    <w:p w:rsid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Авансовые платежи, уплаченные по КБК, действующему до 1 июля 2023 года, будут доступны к использованию участниками внешнеэкономической деятельности при проведении таможенных операций.</w:t>
      </w:r>
    </w:p>
    <w:p w:rsidR="009F0385" w:rsidRDefault="009F0385" w:rsidP="009F0385">
      <w:pPr>
        <w:spacing w:after="0" w:line="240" w:lineRule="auto"/>
        <w:ind w:firstLine="709"/>
        <w:jc w:val="right"/>
        <w:rPr>
          <w:rFonts w:ascii="Times New Roman" w:hAnsi="Times New Roman" w:cs="Times New Roman"/>
          <w:sz w:val="28"/>
          <w:szCs w:val="28"/>
        </w:rPr>
      </w:pPr>
    </w:p>
    <w:p w:rsidR="009F0385" w:rsidRDefault="009F0385" w:rsidP="009F0385">
      <w:pPr>
        <w:jc w:val="right"/>
      </w:pPr>
      <w:r>
        <w:rPr>
          <w:rFonts w:ascii="Times New Roman" w:hAnsi="Times New Roman" w:cs="Times New Roman"/>
          <w:sz w:val="28"/>
          <w:szCs w:val="28"/>
        </w:rPr>
        <w:t>Томская транспортная прокуратура</w:t>
      </w:r>
    </w:p>
    <w:p w:rsidR="009F0385" w:rsidRDefault="009F0385" w:rsidP="009F0385">
      <w:pPr>
        <w:spacing w:after="0" w:line="240" w:lineRule="auto"/>
        <w:ind w:firstLine="709"/>
        <w:jc w:val="center"/>
        <w:rPr>
          <w:rFonts w:ascii="Times New Roman" w:hAnsi="Times New Roman" w:cs="Times New Roman"/>
          <w:b/>
          <w:sz w:val="28"/>
          <w:szCs w:val="28"/>
        </w:rPr>
      </w:pPr>
    </w:p>
    <w:p w:rsidR="009F0385" w:rsidRDefault="009F0385" w:rsidP="009F0385">
      <w:pPr>
        <w:spacing w:after="0" w:line="240" w:lineRule="auto"/>
        <w:ind w:firstLine="709"/>
        <w:jc w:val="center"/>
        <w:rPr>
          <w:rFonts w:ascii="Times New Roman" w:hAnsi="Times New Roman" w:cs="Times New Roman"/>
          <w:b/>
          <w:sz w:val="28"/>
          <w:szCs w:val="28"/>
        </w:rPr>
      </w:pPr>
    </w:p>
    <w:p w:rsidR="009F0385" w:rsidRDefault="009F0385" w:rsidP="009F0385">
      <w:pPr>
        <w:spacing w:after="0" w:line="240" w:lineRule="auto"/>
        <w:ind w:firstLine="709"/>
        <w:jc w:val="center"/>
        <w:rPr>
          <w:rFonts w:ascii="Times New Roman" w:hAnsi="Times New Roman" w:cs="Times New Roman"/>
          <w:b/>
          <w:sz w:val="28"/>
          <w:szCs w:val="28"/>
        </w:rPr>
      </w:pPr>
    </w:p>
    <w:p w:rsidR="009F0385" w:rsidRDefault="009F0385" w:rsidP="009F0385">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lastRenderedPageBreak/>
        <w:t>«</w:t>
      </w:r>
      <w:r w:rsidRPr="009F0385">
        <w:rPr>
          <w:rFonts w:ascii="Times New Roman" w:hAnsi="Times New Roman" w:cs="Times New Roman"/>
          <w:b/>
          <w:sz w:val="28"/>
          <w:szCs w:val="28"/>
        </w:rPr>
        <w:t xml:space="preserve">Принят закон о запрете продажи </w:t>
      </w:r>
      <w:proofErr w:type="spellStart"/>
      <w:r w:rsidRPr="009F0385">
        <w:rPr>
          <w:rFonts w:ascii="Times New Roman" w:hAnsi="Times New Roman" w:cs="Times New Roman"/>
          <w:b/>
          <w:sz w:val="28"/>
          <w:szCs w:val="28"/>
        </w:rPr>
        <w:t>вейпов</w:t>
      </w:r>
      <w:proofErr w:type="spellEnd"/>
      <w:r w:rsidRPr="009F0385">
        <w:rPr>
          <w:rFonts w:ascii="Times New Roman" w:hAnsi="Times New Roman" w:cs="Times New Roman"/>
          <w:b/>
          <w:sz w:val="28"/>
          <w:szCs w:val="28"/>
        </w:rPr>
        <w:t xml:space="preserve"> несовершеннолетним</w:t>
      </w:r>
      <w:r w:rsidRPr="004756E7">
        <w:rPr>
          <w:rFonts w:ascii="Times New Roman" w:hAnsi="Times New Roman" w:cs="Times New Roman"/>
          <w:b/>
          <w:sz w:val="28"/>
          <w:szCs w:val="28"/>
        </w:rPr>
        <w:t>»</w:t>
      </w:r>
    </w:p>
    <w:p w:rsidR="009F0385" w:rsidRPr="004756E7" w:rsidRDefault="009F0385" w:rsidP="009F0385">
      <w:pPr>
        <w:spacing w:after="0" w:line="240" w:lineRule="auto"/>
        <w:ind w:firstLine="709"/>
        <w:jc w:val="center"/>
        <w:rPr>
          <w:rFonts w:ascii="Times New Roman" w:hAnsi="Times New Roman" w:cs="Times New Roman"/>
          <w:b/>
          <w:sz w:val="28"/>
          <w:szCs w:val="28"/>
        </w:rPr>
      </w:pP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Федеральным законом от 28.04.2023 № 178-ФЗ «О внесении изменений в отдельные законодательные акты Российской Федерации» в целях охраны здоровья несовершеннолетних от потребления </w:t>
      </w:r>
      <w:proofErr w:type="spellStart"/>
      <w:r w:rsidRPr="009F0385">
        <w:rPr>
          <w:rFonts w:ascii="Times New Roman" w:hAnsi="Times New Roman" w:cs="Times New Roman"/>
          <w:sz w:val="28"/>
          <w:szCs w:val="28"/>
        </w:rPr>
        <w:t>никотинсодержащей</w:t>
      </w:r>
      <w:proofErr w:type="spellEnd"/>
      <w:r w:rsidRPr="009F0385">
        <w:rPr>
          <w:rFonts w:ascii="Times New Roman" w:hAnsi="Times New Roman" w:cs="Times New Roman"/>
          <w:sz w:val="28"/>
          <w:szCs w:val="28"/>
        </w:rPr>
        <w:t xml:space="preserve"> продукции устанавливаются дополнительные ограничения, касающиеся оборота </w:t>
      </w:r>
      <w:proofErr w:type="spellStart"/>
      <w:r w:rsidRPr="009F0385">
        <w:rPr>
          <w:rFonts w:ascii="Times New Roman" w:hAnsi="Times New Roman" w:cs="Times New Roman"/>
          <w:sz w:val="28"/>
          <w:szCs w:val="28"/>
        </w:rPr>
        <w:t>никотинсодержащей</w:t>
      </w:r>
      <w:proofErr w:type="spellEnd"/>
      <w:r w:rsidRPr="009F0385">
        <w:rPr>
          <w:rFonts w:ascii="Times New Roman" w:hAnsi="Times New Roman" w:cs="Times New Roman"/>
          <w:sz w:val="28"/>
          <w:szCs w:val="28"/>
        </w:rPr>
        <w:t xml:space="preserve"> продукции и устройств для её потребления, а также реклам</w:t>
      </w:r>
      <w:r>
        <w:rPr>
          <w:rFonts w:ascii="Times New Roman" w:hAnsi="Times New Roman" w:cs="Times New Roman"/>
          <w:sz w:val="28"/>
          <w:szCs w:val="28"/>
        </w:rPr>
        <w:t>ы такой продукции.</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В Федеральный закон «Об охране здоровья граждан от воздействия окружающего табачного дыма, последствий потребления табака или потребления </w:t>
      </w:r>
      <w:proofErr w:type="spellStart"/>
      <w:r w:rsidRPr="009F0385">
        <w:rPr>
          <w:rFonts w:ascii="Times New Roman" w:hAnsi="Times New Roman" w:cs="Times New Roman"/>
          <w:sz w:val="28"/>
          <w:szCs w:val="28"/>
        </w:rPr>
        <w:t>никотинсодержащей</w:t>
      </w:r>
      <w:proofErr w:type="spellEnd"/>
      <w:r w:rsidRPr="009F0385">
        <w:rPr>
          <w:rFonts w:ascii="Times New Roman" w:hAnsi="Times New Roman" w:cs="Times New Roman"/>
          <w:sz w:val="28"/>
          <w:szCs w:val="28"/>
        </w:rPr>
        <w:t xml:space="preserve"> продукции» внесены изменения, предусматривающие запрет розничной торговли устройствами для потребления </w:t>
      </w:r>
      <w:proofErr w:type="spellStart"/>
      <w:r w:rsidRPr="009F0385">
        <w:rPr>
          <w:rFonts w:ascii="Times New Roman" w:hAnsi="Times New Roman" w:cs="Times New Roman"/>
          <w:sz w:val="28"/>
          <w:szCs w:val="28"/>
        </w:rPr>
        <w:t>никотинсодержащей</w:t>
      </w:r>
      <w:proofErr w:type="spellEnd"/>
      <w:r w:rsidRPr="009F0385">
        <w:rPr>
          <w:rFonts w:ascii="Times New Roman" w:hAnsi="Times New Roman" w:cs="Times New Roman"/>
          <w:sz w:val="28"/>
          <w:szCs w:val="28"/>
        </w:rPr>
        <w:t xml:space="preserve"> продукции и их составными частями на ярмарках, выставках, путём развозной и разносной торговли, дистанционным способом продажи и с использованием автоматов, а также открытая выкладка и их демонстрация в торговом объ</w:t>
      </w:r>
      <w:r>
        <w:rPr>
          <w:rFonts w:ascii="Times New Roman" w:hAnsi="Times New Roman" w:cs="Times New Roman"/>
          <w:sz w:val="28"/>
          <w:szCs w:val="28"/>
        </w:rPr>
        <w:t>екте.</w:t>
      </w:r>
    </w:p>
    <w:p w:rsid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Федеральный закон от 28.04.2023 № 178-ФЗ вст</w:t>
      </w:r>
      <w:r>
        <w:rPr>
          <w:rFonts w:ascii="Times New Roman" w:hAnsi="Times New Roman" w:cs="Times New Roman"/>
          <w:sz w:val="28"/>
          <w:szCs w:val="28"/>
        </w:rPr>
        <w:t>упил в законную силу 28.04.2023</w:t>
      </w:r>
      <w:r w:rsidRPr="009F0385">
        <w:rPr>
          <w:rFonts w:ascii="Times New Roman" w:hAnsi="Times New Roman" w:cs="Times New Roman"/>
          <w:sz w:val="28"/>
          <w:szCs w:val="28"/>
        </w:rPr>
        <w:t>.</w:t>
      </w:r>
    </w:p>
    <w:p w:rsidR="009F0385" w:rsidRDefault="009F0385" w:rsidP="009F0385">
      <w:pPr>
        <w:spacing w:after="0" w:line="240" w:lineRule="auto"/>
        <w:ind w:firstLine="709"/>
        <w:jc w:val="right"/>
        <w:rPr>
          <w:rFonts w:ascii="Times New Roman" w:hAnsi="Times New Roman" w:cs="Times New Roman"/>
          <w:sz w:val="28"/>
          <w:szCs w:val="28"/>
        </w:rPr>
      </w:pPr>
    </w:p>
    <w:p w:rsidR="009F0385" w:rsidRDefault="009F0385" w:rsidP="009F0385">
      <w:pPr>
        <w:jc w:val="right"/>
      </w:pPr>
      <w:r>
        <w:rPr>
          <w:rFonts w:ascii="Times New Roman" w:hAnsi="Times New Roman" w:cs="Times New Roman"/>
          <w:sz w:val="28"/>
          <w:szCs w:val="28"/>
        </w:rPr>
        <w:t>Томская транспортная прокуратура</w:t>
      </w:r>
    </w:p>
    <w:p w:rsidR="009F0385" w:rsidRDefault="009F0385" w:rsidP="009F0385">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Pr>
          <w:rFonts w:ascii="Times New Roman" w:hAnsi="Times New Roman" w:cs="Times New Roman"/>
          <w:b/>
          <w:sz w:val="28"/>
          <w:szCs w:val="28"/>
        </w:rPr>
        <w:t>О</w:t>
      </w:r>
      <w:r w:rsidRPr="009F0385">
        <w:rPr>
          <w:rFonts w:ascii="Times New Roman" w:hAnsi="Times New Roman" w:cs="Times New Roman"/>
          <w:b/>
          <w:sz w:val="28"/>
          <w:szCs w:val="28"/>
        </w:rPr>
        <w:t>тветственност</w:t>
      </w:r>
      <w:r>
        <w:rPr>
          <w:rFonts w:ascii="Times New Roman" w:hAnsi="Times New Roman" w:cs="Times New Roman"/>
          <w:b/>
          <w:sz w:val="28"/>
          <w:szCs w:val="28"/>
        </w:rPr>
        <w:t>ь</w:t>
      </w:r>
      <w:r w:rsidRPr="009F0385">
        <w:rPr>
          <w:rFonts w:ascii="Times New Roman" w:hAnsi="Times New Roman" w:cs="Times New Roman"/>
          <w:b/>
          <w:sz w:val="28"/>
          <w:szCs w:val="28"/>
        </w:rPr>
        <w:t xml:space="preserve"> за оскорбление представителя власти</w:t>
      </w:r>
      <w:r w:rsidRPr="004756E7">
        <w:rPr>
          <w:rFonts w:ascii="Times New Roman" w:hAnsi="Times New Roman" w:cs="Times New Roman"/>
          <w:b/>
          <w:sz w:val="28"/>
          <w:szCs w:val="28"/>
        </w:rPr>
        <w:t>»</w:t>
      </w:r>
    </w:p>
    <w:p w:rsidR="009F0385" w:rsidRPr="004756E7" w:rsidRDefault="009F0385" w:rsidP="009F0385">
      <w:pPr>
        <w:spacing w:after="0" w:line="240" w:lineRule="auto"/>
        <w:ind w:firstLine="709"/>
        <w:jc w:val="center"/>
        <w:rPr>
          <w:rFonts w:ascii="Times New Roman" w:hAnsi="Times New Roman" w:cs="Times New Roman"/>
          <w:b/>
          <w:sz w:val="28"/>
          <w:szCs w:val="28"/>
        </w:rPr>
      </w:pP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Пленум Верховного Суда Российской Федерации своим постановлением от 01.06.2023 № 14 «О некоторых вопросах судебной практики по уголовным делам о преступлениях, предусмотренных ст. 317, 318, 319 Уголовного кодекса Российской Федерации» отметил, что ответственность за высказывание оскорблений к представителям власти наступает по статье 319 Уголовного кодекса Российской Федерации, если такие действия совершаются в отношении должностного лица правоохранительного, ко</w:t>
      </w:r>
      <w:r>
        <w:rPr>
          <w:rFonts w:ascii="Times New Roman" w:hAnsi="Times New Roman" w:cs="Times New Roman"/>
          <w:sz w:val="28"/>
          <w:szCs w:val="28"/>
        </w:rPr>
        <w:t>нтролирующего или иного органа.</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Оскорбление представителя власти заключается в публичном унижении чести и достоинства представителя власти, затрагивающем его личностные, профессиональные и служебные качества. Кроме того, оскорбление должно быть выражено в неприличной форме. Такое оскорбление может быть нанесено также в сети «Интернет», доступ к которой имеет неограниченн</w:t>
      </w:r>
      <w:r>
        <w:rPr>
          <w:rFonts w:ascii="Times New Roman" w:hAnsi="Times New Roman" w:cs="Times New Roman"/>
          <w:sz w:val="28"/>
          <w:szCs w:val="28"/>
        </w:rPr>
        <w:t>ый круг лиц.</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Совершение действий, образующих состав преступления, предусмотренного ст. 319 Уголовного кодекса Российской Федерации, наказывается штрафом в размере до сорока тысяч рублей или в размере заработной платы или </w:t>
      </w:r>
      <w:proofErr w:type="gramStart"/>
      <w:r w:rsidRPr="009F0385">
        <w:rPr>
          <w:rFonts w:ascii="Times New Roman" w:hAnsi="Times New Roman" w:cs="Times New Roman"/>
          <w:sz w:val="28"/>
          <w:szCs w:val="28"/>
        </w:rPr>
        <w:t>иного дохода</w:t>
      </w:r>
      <w:proofErr w:type="gramEnd"/>
      <w:r w:rsidRPr="009F0385">
        <w:rPr>
          <w:rFonts w:ascii="Times New Roman" w:hAnsi="Times New Roman" w:cs="Times New Roman"/>
          <w:sz w:val="28"/>
          <w:szCs w:val="28"/>
        </w:rPr>
        <w:t xml:space="preserve"> осужденного за период до трех месяцев, либо обязательными работами на срок до трехсот шестидесяти часов, либо исправительными р</w:t>
      </w:r>
      <w:r>
        <w:rPr>
          <w:rFonts w:ascii="Times New Roman" w:hAnsi="Times New Roman" w:cs="Times New Roman"/>
          <w:sz w:val="28"/>
          <w:szCs w:val="28"/>
        </w:rPr>
        <w:t>аботами на срок до одного года.</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Оскорбление, то есть унижение чести и достоинства другого лица, не являющегося представителем власти, квалифицируется как совершение </w:t>
      </w:r>
      <w:r w:rsidRPr="009F0385">
        <w:rPr>
          <w:rFonts w:ascii="Times New Roman" w:hAnsi="Times New Roman" w:cs="Times New Roman"/>
          <w:sz w:val="28"/>
          <w:szCs w:val="28"/>
        </w:rPr>
        <w:lastRenderedPageBreak/>
        <w:t>административного правонарушения, предусмотренного ст. 5.61 Кодекса Российской Федерации об ад</w:t>
      </w:r>
      <w:r>
        <w:rPr>
          <w:rFonts w:ascii="Times New Roman" w:hAnsi="Times New Roman" w:cs="Times New Roman"/>
          <w:sz w:val="28"/>
          <w:szCs w:val="28"/>
        </w:rPr>
        <w:t>министративных правонарушениях.</w:t>
      </w:r>
    </w:p>
    <w:p w:rsid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Оно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w:t>
      </w:r>
      <w:r>
        <w:rPr>
          <w:rFonts w:ascii="Times New Roman" w:hAnsi="Times New Roman" w:cs="Times New Roman"/>
          <w:sz w:val="28"/>
          <w:szCs w:val="28"/>
        </w:rPr>
        <w:t>а тысяч до двухсот тысяч рублей</w:t>
      </w:r>
      <w:r w:rsidRPr="009F0385">
        <w:rPr>
          <w:rFonts w:ascii="Times New Roman" w:hAnsi="Times New Roman" w:cs="Times New Roman"/>
          <w:sz w:val="28"/>
          <w:szCs w:val="28"/>
        </w:rPr>
        <w:t>.</w:t>
      </w:r>
    </w:p>
    <w:p w:rsidR="009F0385" w:rsidRDefault="009F0385" w:rsidP="009F0385">
      <w:pPr>
        <w:spacing w:after="0" w:line="240" w:lineRule="auto"/>
        <w:ind w:firstLine="709"/>
        <w:jc w:val="right"/>
        <w:rPr>
          <w:rFonts w:ascii="Times New Roman" w:hAnsi="Times New Roman" w:cs="Times New Roman"/>
          <w:sz w:val="28"/>
          <w:szCs w:val="28"/>
        </w:rPr>
      </w:pPr>
    </w:p>
    <w:p w:rsidR="009F0385" w:rsidRDefault="009F0385" w:rsidP="009F0385">
      <w:pPr>
        <w:jc w:val="right"/>
      </w:pPr>
      <w:r>
        <w:rPr>
          <w:rFonts w:ascii="Times New Roman" w:hAnsi="Times New Roman" w:cs="Times New Roman"/>
          <w:sz w:val="28"/>
          <w:szCs w:val="28"/>
        </w:rPr>
        <w:t>Томская транспортная прокуратура</w:t>
      </w:r>
    </w:p>
    <w:p w:rsidR="009F0385" w:rsidRDefault="009F0385" w:rsidP="009F0385">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9F0385">
        <w:rPr>
          <w:rFonts w:ascii="Times New Roman" w:hAnsi="Times New Roman" w:cs="Times New Roman"/>
          <w:b/>
          <w:sz w:val="28"/>
          <w:szCs w:val="28"/>
        </w:rPr>
        <w:t>Дети-сироты с ограниченными возможностями здоровья смогут пройти бесплатное обучение по программам переподготовки рабочих и служащих</w:t>
      </w:r>
      <w:r w:rsidRPr="004756E7">
        <w:rPr>
          <w:rFonts w:ascii="Times New Roman" w:hAnsi="Times New Roman" w:cs="Times New Roman"/>
          <w:b/>
          <w:sz w:val="28"/>
          <w:szCs w:val="28"/>
        </w:rPr>
        <w:t>»</w:t>
      </w:r>
    </w:p>
    <w:p w:rsidR="009F0385" w:rsidRPr="004756E7" w:rsidRDefault="009F0385" w:rsidP="009F0385">
      <w:pPr>
        <w:spacing w:after="0" w:line="240" w:lineRule="auto"/>
        <w:ind w:firstLine="709"/>
        <w:jc w:val="center"/>
        <w:rPr>
          <w:rFonts w:ascii="Times New Roman" w:hAnsi="Times New Roman" w:cs="Times New Roman"/>
          <w:b/>
          <w:sz w:val="28"/>
          <w:szCs w:val="28"/>
        </w:rPr>
      </w:pP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Федеральным законом от 29.05.2023 № 189-ФЗ «О внесении изменений в Федеральный закон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с 1 января 2024 года предоставлена возможность однократно пройти обучение по программам переподготовки рабочих и служащих по очной форме обучения за счет</w:t>
      </w:r>
      <w:r>
        <w:rPr>
          <w:rFonts w:ascii="Times New Roman" w:hAnsi="Times New Roman" w:cs="Times New Roman"/>
          <w:sz w:val="28"/>
          <w:szCs w:val="28"/>
        </w:rPr>
        <w:t xml:space="preserve"> средств региональных бюджетов.</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Указанным лицам в течение всего периода обучения будут выплачиваться ежемесячное пособие и пособие на приобретение учебной литератур</w:t>
      </w:r>
      <w:r>
        <w:rPr>
          <w:rFonts w:ascii="Times New Roman" w:hAnsi="Times New Roman" w:cs="Times New Roman"/>
          <w:sz w:val="28"/>
          <w:szCs w:val="28"/>
        </w:rPr>
        <w:t>ы и письменных принадлежностей.</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Кроме того, для лиц из числа детей-сирот и детей, оставшихся без попечения родителей, принимавших участие в специальной военной операции, устанавливается преимущественное право на обеспечение жилыми помещениями перед другими лицами, включенными в соответст</w:t>
      </w:r>
      <w:r>
        <w:rPr>
          <w:rFonts w:ascii="Times New Roman" w:hAnsi="Times New Roman" w:cs="Times New Roman"/>
          <w:sz w:val="28"/>
          <w:szCs w:val="28"/>
        </w:rPr>
        <w:t>вующий список.</w:t>
      </w:r>
    </w:p>
    <w:p w:rsid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Федеральный закон № 189-ФЗ вступил в законную силу 29.05.2023.</w:t>
      </w:r>
    </w:p>
    <w:p w:rsidR="009F0385" w:rsidRDefault="009F0385" w:rsidP="009F0385">
      <w:pPr>
        <w:spacing w:after="0" w:line="240" w:lineRule="auto"/>
        <w:ind w:firstLine="709"/>
        <w:jc w:val="right"/>
        <w:rPr>
          <w:rFonts w:ascii="Times New Roman" w:hAnsi="Times New Roman" w:cs="Times New Roman"/>
          <w:sz w:val="28"/>
          <w:szCs w:val="28"/>
        </w:rPr>
      </w:pPr>
    </w:p>
    <w:p w:rsidR="009F0385" w:rsidRDefault="009F0385" w:rsidP="009F0385">
      <w:pPr>
        <w:jc w:val="right"/>
      </w:pPr>
      <w:r>
        <w:rPr>
          <w:rFonts w:ascii="Times New Roman" w:hAnsi="Times New Roman" w:cs="Times New Roman"/>
          <w:sz w:val="28"/>
          <w:szCs w:val="28"/>
        </w:rPr>
        <w:t>Томская транспортная прокуратура</w:t>
      </w:r>
    </w:p>
    <w:p w:rsidR="009F0385" w:rsidRDefault="009F0385" w:rsidP="009F0385">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9F0385">
        <w:rPr>
          <w:rFonts w:ascii="Times New Roman" w:hAnsi="Times New Roman" w:cs="Times New Roman"/>
          <w:b/>
          <w:sz w:val="28"/>
          <w:szCs w:val="28"/>
        </w:rPr>
        <w:t>Установлена административная ответственность за неисполнение должностными лицами контролирующих органов и учреждений обязанности по выдаче предписания об устранении выявленных нарушений или о проведении мероприятий по предотвращению причинения вреда (ущерба) охраняемым законом ценностям</w:t>
      </w:r>
      <w:r w:rsidRPr="004756E7">
        <w:rPr>
          <w:rFonts w:ascii="Times New Roman" w:hAnsi="Times New Roman" w:cs="Times New Roman"/>
          <w:b/>
          <w:sz w:val="28"/>
          <w:szCs w:val="28"/>
        </w:rPr>
        <w:t>»</w:t>
      </w:r>
    </w:p>
    <w:p w:rsidR="009F0385" w:rsidRPr="004756E7" w:rsidRDefault="009F0385" w:rsidP="009F0385">
      <w:pPr>
        <w:spacing w:after="0" w:line="240" w:lineRule="auto"/>
        <w:ind w:firstLine="709"/>
        <w:jc w:val="center"/>
        <w:rPr>
          <w:rFonts w:ascii="Times New Roman" w:hAnsi="Times New Roman" w:cs="Times New Roman"/>
          <w:b/>
          <w:sz w:val="28"/>
          <w:szCs w:val="28"/>
        </w:rPr>
      </w:pP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Федеральным законом от 29.05.2023 № 195-ФЗ «О внесении изменений в статью 19.6.1 Кодекса Российской Федерации об административных правонарушениях» с 09.06.2023 будет установлена административная ответственность за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w:t>
      </w:r>
      <w:r w:rsidRPr="009F0385">
        <w:rPr>
          <w:rFonts w:ascii="Times New Roman" w:hAnsi="Times New Roman" w:cs="Times New Roman"/>
          <w:sz w:val="28"/>
          <w:szCs w:val="28"/>
        </w:rPr>
        <w:lastRenderedPageBreak/>
        <w:t>(надзора),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w:t>
      </w:r>
      <w:r>
        <w:rPr>
          <w:rFonts w:ascii="Times New Roman" w:hAnsi="Times New Roman" w:cs="Times New Roman"/>
          <w:sz w:val="28"/>
          <w:szCs w:val="28"/>
        </w:rPr>
        <w:t>ов уголовно наказуемого деяния.</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Совершение административного правонарушения в качестве административного наказания влечет предупреждение или наложение административного штрафа на должностных лиц в размере от т</w:t>
      </w:r>
      <w:r>
        <w:rPr>
          <w:rFonts w:ascii="Times New Roman" w:hAnsi="Times New Roman" w:cs="Times New Roman"/>
          <w:sz w:val="28"/>
          <w:szCs w:val="28"/>
        </w:rPr>
        <w:t>рех тысяч до пяти тысяч рублей.</w:t>
      </w:r>
    </w:p>
    <w:p w:rsid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В случае повторного совершения указанного административного правонарушения на должностных лиц упомянутых органов и организаций наложат административный штраф в размере от пяти тысяч до пятнадцати тысяч рублей либо дисквалификацию на срок </w:t>
      </w:r>
      <w:r>
        <w:rPr>
          <w:rFonts w:ascii="Times New Roman" w:hAnsi="Times New Roman" w:cs="Times New Roman"/>
          <w:sz w:val="28"/>
          <w:szCs w:val="28"/>
        </w:rPr>
        <w:t>от шести месяцев до одного года</w:t>
      </w:r>
      <w:r w:rsidRPr="009F0385">
        <w:rPr>
          <w:rFonts w:ascii="Times New Roman" w:hAnsi="Times New Roman" w:cs="Times New Roman"/>
          <w:sz w:val="28"/>
          <w:szCs w:val="28"/>
        </w:rPr>
        <w:t>.</w:t>
      </w:r>
    </w:p>
    <w:p w:rsidR="009F0385" w:rsidRDefault="009F0385" w:rsidP="009F0385">
      <w:pPr>
        <w:spacing w:after="0" w:line="240" w:lineRule="auto"/>
        <w:ind w:firstLine="709"/>
        <w:jc w:val="right"/>
        <w:rPr>
          <w:rFonts w:ascii="Times New Roman" w:hAnsi="Times New Roman" w:cs="Times New Roman"/>
          <w:sz w:val="28"/>
          <w:szCs w:val="28"/>
        </w:rPr>
      </w:pPr>
    </w:p>
    <w:p w:rsidR="009F0385" w:rsidRDefault="009F0385" w:rsidP="009F0385">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9F0385" w:rsidRDefault="009F0385" w:rsidP="009F0385">
      <w:pPr>
        <w:jc w:val="right"/>
        <w:rPr>
          <w:rFonts w:ascii="Times New Roman" w:hAnsi="Times New Roman" w:cs="Times New Roman"/>
          <w:sz w:val="28"/>
          <w:szCs w:val="28"/>
        </w:rPr>
      </w:pPr>
    </w:p>
    <w:p w:rsidR="009F0385" w:rsidRDefault="009F0385" w:rsidP="009F0385">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9F0385">
        <w:rPr>
          <w:rFonts w:ascii="Times New Roman" w:hAnsi="Times New Roman" w:cs="Times New Roman"/>
          <w:b/>
          <w:sz w:val="28"/>
          <w:szCs w:val="28"/>
        </w:rPr>
        <w:t>Уточнены полномочия федеральных органов исполнительной власти в сфере транспорта</w:t>
      </w:r>
      <w:r w:rsidRPr="004756E7">
        <w:rPr>
          <w:rFonts w:ascii="Times New Roman" w:hAnsi="Times New Roman" w:cs="Times New Roman"/>
          <w:b/>
          <w:sz w:val="28"/>
          <w:szCs w:val="28"/>
        </w:rPr>
        <w:t>»</w:t>
      </w:r>
    </w:p>
    <w:p w:rsidR="009F0385" w:rsidRPr="004756E7" w:rsidRDefault="009F0385" w:rsidP="009F0385">
      <w:pPr>
        <w:spacing w:after="0" w:line="240" w:lineRule="auto"/>
        <w:ind w:firstLine="709"/>
        <w:jc w:val="center"/>
        <w:rPr>
          <w:rFonts w:ascii="Times New Roman" w:hAnsi="Times New Roman" w:cs="Times New Roman"/>
          <w:b/>
          <w:sz w:val="28"/>
          <w:szCs w:val="28"/>
        </w:rPr>
      </w:pPr>
    </w:p>
    <w:p w:rsidR="009F0385" w:rsidRPr="009F0385" w:rsidRDefault="009F0385" w:rsidP="009F03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9F0385">
        <w:rPr>
          <w:rFonts w:ascii="Times New Roman" w:hAnsi="Times New Roman" w:cs="Times New Roman"/>
          <w:sz w:val="28"/>
          <w:szCs w:val="28"/>
        </w:rPr>
        <w:t xml:space="preserve">остановлением Правительства Российской Федерации от 25.05.2023 </w:t>
      </w:r>
      <w:r w:rsidR="001F33DB">
        <w:rPr>
          <w:rFonts w:ascii="Times New Roman" w:hAnsi="Times New Roman" w:cs="Times New Roman"/>
          <w:sz w:val="28"/>
          <w:szCs w:val="28"/>
        </w:rPr>
        <w:br/>
      </w:r>
      <w:r w:rsidRPr="009F0385">
        <w:rPr>
          <w:rFonts w:ascii="Times New Roman" w:hAnsi="Times New Roman" w:cs="Times New Roman"/>
          <w:sz w:val="28"/>
          <w:szCs w:val="28"/>
        </w:rPr>
        <w:t>№ 811 «О внесении изменений в некоторые акты Правительства Российской Федерации» (далее – Изменения) уточнены полномочия федеральных органов исполнител</w:t>
      </w:r>
      <w:r>
        <w:rPr>
          <w:rFonts w:ascii="Times New Roman" w:hAnsi="Times New Roman" w:cs="Times New Roman"/>
          <w:sz w:val="28"/>
          <w:szCs w:val="28"/>
        </w:rPr>
        <w:t>ьной власти в сфере транспорта.</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Изменения</w:t>
      </w:r>
      <w:r>
        <w:rPr>
          <w:rFonts w:ascii="Times New Roman" w:hAnsi="Times New Roman" w:cs="Times New Roman"/>
          <w:sz w:val="28"/>
          <w:szCs w:val="28"/>
        </w:rPr>
        <w:t>ми предусмотрено:</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наделение с 25.05.2023 Министерства транспорта Российской Федерации полномочиями по утверждению правил борьбы с опасностью, создаваемой объектами животного мира на аэродромах, предназначенных для взлета, посадки, руления и стоянки гражданских воздушных судов (п. 5.2.53.8 Положения о Министерстве транспорта Российской Федерации, утвержденного постановлением Правительства Российской Федерации от 30.07</w:t>
      </w:r>
      <w:r>
        <w:rPr>
          <w:rFonts w:ascii="Times New Roman" w:hAnsi="Times New Roman" w:cs="Times New Roman"/>
          <w:sz w:val="28"/>
          <w:szCs w:val="28"/>
        </w:rPr>
        <w:t>.2004 № 395, – п. 1 Изменений);</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наделение с 18.06.2023 Федерального агентства воздушного транспорта (</w:t>
      </w:r>
      <w:proofErr w:type="spellStart"/>
      <w:r w:rsidRPr="009F0385">
        <w:rPr>
          <w:rFonts w:ascii="Times New Roman" w:hAnsi="Times New Roman" w:cs="Times New Roman"/>
          <w:sz w:val="28"/>
          <w:szCs w:val="28"/>
        </w:rPr>
        <w:t>Росавиация</w:t>
      </w:r>
      <w:proofErr w:type="spellEnd"/>
      <w:r w:rsidRPr="009F0385">
        <w:rPr>
          <w:rFonts w:ascii="Times New Roman" w:hAnsi="Times New Roman" w:cs="Times New Roman"/>
          <w:sz w:val="28"/>
          <w:szCs w:val="28"/>
        </w:rPr>
        <w:t xml:space="preserve">) полномочиями по выдаче и аннулированию удостоверений членов экипажей гражданских воздушных судов (п. 5.4.59 Положения о </w:t>
      </w:r>
      <w:proofErr w:type="spellStart"/>
      <w:r w:rsidRPr="009F0385">
        <w:rPr>
          <w:rFonts w:ascii="Times New Roman" w:hAnsi="Times New Roman" w:cs="Times New Roman"/>
          <w:sz w:val="28"/>
          <w:szCs w:val="28"/>
        </w:rPr>
        <w:t>Росавиации</w:t>
      </w:r>
      <w:proofErr w:type="spellEnd"/>
      <w:r w:rsidRPr="009F0385">
        <w:rPr>
          <w:rFonts w:ascii="Times New Roman" w:hAnsi="Times New Roman" w:cs="Times New Roman"/>
          <w:sz w:val="28"/>
          <w:szCs w:val="28"/>
        </w:rPr>
        <w:t>, утвержденного постановлением Правительства Российской Федерации от 30.07.2004 № 396, – п. 2 Изменений);</w:t>
      </w:r>
    </w:p>
    <w:p w:rsid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lastRenderedPageBreak/>
        <w:t>- наделение с 18.06.2023 Федеральной службы по надзору в сфере транспорта (</w:t>
      </w:r>
      <w:proofErr w:type="spellStart"/>
      <w:r w:rsidRPr="009F0385">
        <w:rPr>
          <w:rFonts w:ascii="Times New Roman" w:hAnsi="Times New Roman" w:cs="Times New Roman"/>
          <w:sz w:val="28"/>
          <w:szCs w:val="28"/>
        </w:rPr>
        <w:t>Ространснадзор</w:t>
      </w:r>
      <w:proofErr w:type="spellEnd"/>
      <w:r w:rsidRPr="009F0385">
        <w:rPr>
          <w:rFonts w:ascii="Times New Roman" w:hAnsi="Times New Roman" w:cs="Times New Roman"/>
          <w:sz w:val="28"/>
          <w:szCs w:val="28"/>
        </w:rPr>
        <w:t xml:space="preserve">) полномочиями по выдаче и аннулированию удостоверений инспекторов гражданской авиации Российской Федерации (п. 5.4.13 Положения о </w:t>
      </w:r>
      <w:proofErr w:type="spellStart"/>
      <w:r w:rsidRPr="009F0385">
        <w:rPr>
          <w:rFonts w:ascii="Times New Roman" w:hAnsi="Times New Roman" w:cs="Times New Roman"/>
          <w:sz w:val="28"/>
          <w:szCs w:val="28"/>
        </w:rPr>
        <w:t>Ространснадзоре</w:t>
      </w:r>
      <w:proofErr w:type="spellEnd"/>
      <w:r w:rsidRPr="009F0385">
        <w:rPr>
          <w:rFonts w:ascii="Times New Roman" w:hAnsi="Times New Roman" w:cs="Times New Roman"/>
          <w:sz w:val="28"/>
          <w:szCs w:val="28"/>
        </w:rPr>
        <w:t>, утвержденного постановлением Правительства Российской Федерации от 30.07</w:t>
      </w:r>
      <w:r>
        <w:rPr>
          <w:rFonts w:ascii="Times New Roman" w:hAnsi="Times New Roman" w:cs="Times New Roman"/>
          <w:sz w:val="28"/>
          <w:szCs w:val="28"/>
        </w:rPr>
        <w:t>.2004 № 398, – п. 3 Изменений)</w:t>
      </w:r>
      <w:r w:rsidRPr="009F0385">
        <w:rPr>
          <w:rFonts w:ascii="Times New Roman" w:hAnsi="Times New Roman" w:cs="Times New Roman"/>
          <w:sz w:val="28"/>
          <w:szCs w:val="28"/>
        </w:rPr>
        <w:t>.</w:t>
      </w:r>
    </w:p>
    <w:p w:rsidR="009F0385" w:rsidRDefault="009F0385" w:rsidP="009F0385">
      <w:pPr>
        <w:spacing w:after="0" w:line="240" w:lineRule="auto"/>
        <w:ind w:firstLine="709"/>
        <w:jc w:val="right"/>
        <w:rPr>
          <w:rFonts w:ascii="Times New Roman" w:hAnsi="Times New Roman" w:cs="Times New Roman"/>
          <w:sz w:val="28"/>
          <w:szCs w:val="28"/>
        </w:rPr>
      </w:pPr>
    </w:p>
    <w:p w:rsidR="009F0385" w:rsidRDefault="009F0385" w:rsidP="009F0385">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9F0385" w:rsidRDefault="009F0385" w:rsidP="009F0385">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9F0385">
        <w:rPr>
          <w:rFonts w:ascii="Times New Roman" w:hAnsi="Times New Roman" w:cs="Times New Roman"/>
          <w:b/>
          <w:sz w:val="28"/>
          <w:szCs w:val="28"/>
        </w:rPr>
        <w:t>Установлена административная ответственность за противоправное распространение сведений, содержащихся в Едином государственном реестре недвижимости</w:t>
      </w:r>
      <w:r w:rsidRPr="004756E7">
        <w:rPr>
          <w:rFonts w:ascii="Times New Roman" w:hAnsi="Times New Roman" w:cs="Times New Roman"/>
          <w:b/>
          <w:sz w:val="28"/>
          <w:szCs w:val="28"/>
        </w:rPr>
        <w:t>»</w:t>
      </w:r>
    </w:p>
    <w:p w:rsidR="009F0385" w:rsidRPr="004756E7" w:rsidRDefault="009F0385" w:rsidP="009F0385">
      <w:pPr>
        <w:spacing w:after="0" w:line="240" w:lineRule="auto"/>
        <w:ind w:firstLine="709"/>
        <w:jc w:val="center"/>
        <w:rPr>
          <w:rFonts w:ascii="Times New Roman" w:hAnsi="Times New Roman" w:cs="Times New Roman"/>
          <w:b/>
          <w:sz w:val="28"/>
          <w:szCs w:val="28"/>
        </w:rPr>
      </w:pP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Федеральным законом от 28.04.2023 № 151-ФЗ внесены изменения в Кодекс Российской Федерации об админ</w:t>
      </w:r>
      <w:r>
        <w:rPr>
          <w:rFonts w:ascii="Times New Roman" w:hAnsi="Times New Roman" w:cs="Times New Roman"/>
          <w:sz w:val="28"/>
          <w:szCs w:val="28"/>
        </w:rPr>
        <w:t>истративных правонарушениях.</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Так, в силу ч. 6 ст. 14.35 КоАП РФ закреплена административная ответственность за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в целях предоставления указанных сведений заинтересованным лицам, если эти действия не содержат признак</w:t>
      </w:r>
      <w:r>
        <w:rPr>
          <w:rFonts w:ascii="Times New Roman" w:hAnsi="Times New Roman" w:cs="Times New Roman"/>
          <w:sz w:val="28"/>
          <w:szCs w:val="28"/>
        </w:rPr>
        <w:t>ов уголовно наказуемого деяния.</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В качестве административного наказания за указанные правонарушения предусмотрено наложение административного штрафа: на граждан -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w:t>
      </w:r>
      <w:r>
        <w:rPr>
          <w:rFonts w:ascii="Times New Roman" w:hAnsi="Times New Roman" w:cs="Times New Roman"/>
          <w:sz w:val="28"/>
          <w:szCs w:val="28"/>
        </w:rPr>
        <w:t>сяч до четырехсот тысяч рублей.</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Также введена повышенная ответственность в случае повторного совершения данного правонару</w:t>
      </w:r>
      <w:r>
        <w:rPr>
          <w:rFonts w:ascii="Times New Roman" w:hAnsi="Times New Roman" w:cs="Times New Roman"/>
          <w:sz w:val="28"/>
          <w:szCs w:val="28"/>
        </w:rPr>
        <w:t>шения (ч. 7 ст. 14.35 КоАП РФ).</w:t>
      </w:r>
    </w:p>
    <w:p w:rsid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Федеральный закон от 28.04.2023 № 151-ФЗ вступил в законную сил</w:t>
      </w:r>
      <w:r>
        <w:rPr>
          <w:rFonts w:ascii="Times New Roman" w:hAnsi="Times New Roman" w:cs="Times New Roman"/>
          <w:sz w:val="28"/>
          <w:szCs w:val="28"/>
        </w:rPr>
        <w:t>у 09.05.2023</w:t>
      </w:r>
      <w:r w:rsidRPr="009F0385">
        <w:rPr>
          <w:rFonts w:ascii="Times New Roman" w:hAnsi="Times New Roman" w:cs="Times New Roman"/>
          <w:sz w:val="28"/>
          <w:szCs w:val="28"/>
        </w:rPr>
        <w:t>.</w:t>
      </w:r>
    </w:p>
    <w:p w:rsidR="009F0385" w:rsidRDefault="009F0385" w:rsidP="009F0385">
      <w:pPr>
        <w:spacing w:after="0" w:line="240" w:lineRule="auto"/>
        <w:ind w:firstLine="709"/>
        <w:jc w:val="right"/>
        <w:rPr>
          <w:rFonts w:ascii="Times New Roman" w:hAnsi="Times New Roman" w:cs="Times New Roman"/>
          <w:sz w:val="28"/>
          <w:szCs w:val="28"/>
        </w:rPr>
      </w:pPr>
    </w:p>
    <w:p w:rsidR="009F0385" w:rsidRDefault="009F0385" w:rsidP="009F0385">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9F0385" w:rsidRDefault="009F0385" w:rsidP="009F0385">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9F0385">
        <w:rPr>
          <w:rFonts w:ascii="Times New Roman" w:hAnsi="Times New Roman" w:cs="Times New Roman"/>
          <w:b/>
          <w:sz w:val="28"/>
          <w:szCs w:val="28"/>
        </w:rPr>
        <w:t>До 31 декабря 2023 года включительно вводится запрет на вывоз из Российской Федерации патронов и гильз</w:t>
      </w:r>
      <w:r w:rsidRPr="004756E7">
        <w:rPr>
          <w:rFonts w:ascii="Times New Roman" w:hAnsi="Times New Roman" w:cs="Times New Roman"/>
          <w:b/>
          <w:sz w:val="28"/>
          <w:szCs w:val="28"/>
        </w:rPr>
        <w:t>»</w:t>
      </w:r>
    </w:p>
    <w:p w:rsidR="009F0385" w:rsidRPr="004756E7" w:rsidRDefault="009F0385" w:rsidP="009F0385">
      <w:pPr>
        <w:spacing w:after="0" w:line="240" w:lineRule="auto"/>
        <w:ind w:firstLine="709"/>
        <w:jc w:val="center"/>
        <w:rPr>
          <w:rFonts w:ascii="Times New Roman" w:hAnsi="Times New Roman" w:cs="Times New Roman"/>
          <w:b/>
          <w:sz w:val="28"/>
          <w:szCs w:val="28"/>
        </w:rPr>
      </w:pP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Постановлением Правительства Российской Федерации от 27.05.2023 </w:t>
      </w:r>
      <w:r w:rsidR="001F33DB">
        <w:rPr>
          <w:rFonts w:ascii="Times New Roman" w:hAnsi="Times New Roman" w:cs="Times New Roman"/>
          <w:sz w:val="28"/>
          <w:szCs w:val="28"/>
        </w:rPr>
        <w:br/>
      </w:r>
      <w:r w:rsidRPr="009F0385">
        <w:rPr>
          <w:rFonts w:ascii="Times New Roman" w:hAnsi="Times New Roman" w:cs="Times New Roman"/>
          <w:sz w:val="28"/>
          <w:szCs w:val="28"/>
        </w:rPr>
        <w:t xml:space="preserve">№ 833 сроком до 31 декабря 2023 года включительно вводится запрет на вывоз </w:t>
      </w:r>
      <w:r w:rsidRPr="009F0385">
        <w:rPr>
          <w:rFonts w:ascii="Times New Roman" w:hAnsi="Times New Roman" w:cs="Times New Roman"/>
          <w:sz w:val="28"/>
          <w:szCs w:val="28"/>
        </w:rPr>
        <w:lastRenderedPageBreak/>
        <w:t>за пределы территории Российской Федерации патронов для гражданского и служебного нарезного оружия, а также гильз для патронов к нарезному огнестрельном</w:t>
      </w:r>
      <w:r>
        <w:rPr>
          <w:rFonts w:ascii="Times New Roman" w:hAnsi="Times New Roman" w:cs="Times New Roman"/>
          <w:sz w:val="28"/>
          <w:szCs w:val="28"/>
        </w:rPr>
        <w:t>у оружию определенных калибров.</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Установлен перечень случаев, на которые не распространяется вышеуказанный запрет, в числе которых вывоз патронов и гильз для обеспечения деятельности Вооруженных Сил Российской Федерации, других войск, воинских формирований, находящихся на терр</w:t>
      </w:r>
      <w:r>
        <w:rPr>
          <w:rFonts w:ascii="Times New Roman" w:hAnsi="Times New Roman" w:cs="Times New Roman"/>
          <w:sz w:val="28"/>
          <w:szCs w:val="28"/>
        </w:rPr>
        <w:t>иториях иностранных государств.</w:t>
      </w:r>
    </w:p>
    <w:p w:rsid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Постановл</w:t>
      </w:r>
      <w:r>
        <w:rPr>
          <w:rFonts w:ascii="Times New Roman" w:hAnsi="Times New Roman" w:cs="Times New Roman"/>
          <w:sz w:val="28"/>
          <w:szCs w:val="28"/>
        </w:rPr>
        <w:t>ение вступило в силу 31.05.2023</w:t>
      </w:r>
      <w:r w:rsidRPr="009F0385">
        <w:rPr>
          <w:rFonts w:ascii="Times New Roman" w:hAnsi="Times New Roman" w:cs="Times New Roman"/>
          <w:sz w:val="28"/>
          <w:szCs w:val="28"/>
        </w:rPr>
        <w:t>.</w:t>
      </w:r>
    </w:p>
    <w:p w:rsidR="009F0385" w:rsidRDefault="009F0385" w:rsidP="009F0385">
      <w:pPr>
        <w:spacing w:after="0" w:line="240" w:lineRule="auto"/>
        <w:ind w:firstLine="709"/>
        <w:jc w:val="right"/>
        <w:rPr>
          <w:rFonts w:ascii="Times New Roman" w:hAnsi="Times New Roman" w:cs="Times New Roman"/>
          <w:sz w:val="28"/>
          <w:szCs w:val="28"/>
        </w:rPr>
      </w:pPr>
    </w:p>
    <w:p w:rsidR="009F0385" w:rsidRDefault="009F0385" w:rsidP="009F0385">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9F0385" w:rsidRDefault="009F0385" w:rsidP="009F0385">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9F0385">
        <w:rPr>
          <w:rFonts w:ascii="Times New Roman" w:hAnsi="Times New Roman" w:cs="Times New Roman"/>
          <w:b/>
          <w:sz w:val="28"/>
          <w:szCs w:val="28"/>
        </w:rPr>
        <w:t>Верховным Судом Российской Федерации обновлены разъяснения о порядке принятия судами общей юрисдикции и арбитражными судами обеспечительных мер</w:t>
      </w:r>
      <w:r w:rsidRPr="004756E7">
        <w:rPr>
          <w:rFonts w:ascii="Times New Roman" w:hAnsi="Times New Roman" w:cs="Times New Roman"/>
          <w:b/>
          <w:sz w:val="28"/>
          <w:szCs w:val="28"/>
        </w:rPr>
        <w:t>»</w:t>
      </w:r>
    </w:p>
    <w:p w:rsidR="009F0385" w:rsidRPr="004756E7" w:rsidRDefault="009F0385" w:rsidP="009F0385">
      <w:pPr>
        <w:spacing w:after="0" w:line="240" w:lineRule="auto"/>
        <w:ind w:firstLine="709"/>
        <w:jc w:val="center"/>
        <w:rPr>
          <w:rFonts w:ascii="Times New Roman" w:hAnsi="Times New Roman" w:cs="Times New Roman"/>
          <w:b/>
          <w:sz w:val="28"/>
          <w:szCs w:val="28"/>
        </w:rPr>
      </w:pP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Постановлением Пленума Верховного Суда Российской Федерации от 01.06.2023 № 15 «О некоторых вопросах принятия судами мер по обеспечению иска, обеспечительных мер и мер предварительной защиты» отмечено, что при рассмотрении заявления о принятии обеспечительных мер судам следует иметь в виду в том числе: разумность и обоснованность требования заявителя; связь испрашиваемой обеспечительной меры с предметом заявленного требования; вероятность причинения заявителю значительного ущерба в случае </w:t>
      </w:r>
      <w:r>
        <w:rPr>
          <w:rFonts w:ascii="Times New Roman" w:hAnsi="Times New Roman" w:cs="Times New Roman"/>
          <w:sz w:val="28"/>
          <w:szCs w:val="28"/>
        </w:rPr>
        <w:t>непринятия обеспечительных мер.</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Отсутствие связи испрашиваемой обеспечительной меры с предметом заявленного требования является основанием для отказа в удовлетв</w:t>
      </w:r>
      <w:r>
        <w:rPr>
          <w:rFonts w:ascii="Times New Roman" w:hAnsi="Times New Roman" w:cs="Times New Roman"/>
          <w:sz w:val="28"/>
          <w:szCs w:val="28"/>
        </w:rPr>
        <w:t>орении заявления о ее принятии.</w:t>
      </w:r>
    </w:p>
    <w:p w:rsidR="009F0385" w:rsidRP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 xml:space="preserve">Верховным судом Российской Федерации также разъяснено, что </w:t>
      </w:r>
      <w:proofErr w:type="spellStart"/>
      <w:r w:rsidRPr="009F0385">
        <w:rPr>
          <w:rFonts w:ascii="Times New Roman" w:hAnsi="Times New Roman" w:cs="Times New Roman"/>
          <w:sz w:val="28"/>
          <w:szCs w:val="28"/>
        </w:rPr>
        <w:t>непредоставление</w:t>
      </w:r>
      <w:proofErr w:type="spellEnd"/>
      <w:r w:rsidRPr="009F0385">
        <w:rPr>
          <w:rFonts w:ascii="Times New Roman" w:hAnsi="Times New Roman" w:cs="Times New Roman"/>
          <w:sz w:val="28"/>
          <w:szCs w:val="28"/>
        </w:rPr>
        <w:t xml:space="preserve"> заявителем встречного обеспечения при подаче заявления о принятии обеспечительных мер само по себе не может служить основанием для отказа </w:t>
      </w:r>
      <w:r>
        <w:rPr>
          <w:rFonts w:ascii="Times New Roman" w:hAnsi="Times New Roman" w:cs="Times New Roman"/>
          <w:sz w:val="28"/>
          <w:szCs w:val="28"/>
        </w:rPr>
        <w:t>в принятии соответствующих мер.</w:t>
      </w:r>
    </w:p>
    <w:p w:rsidR="009F0385" w:rsidRDefault="009F0385" w:rsidP="009F0385">
      <w:pPr>
        <w:spacing w:after="0" w:line="240" w:lineRule="auto"/>
        <w:ind w:firstLine="709"/>
        <w:jc w:val="both"/>
        <w:rPr>
          <w:rFonts w:ascii="Times New Roman" w:hAnsi="Times New Roman" w:cs="Times New Roman"/>
          <w:sz w:val="28"/>
          <w:szCs w:val="28"/>
        </w:rPr>
      </w:pPr>
      <w:r w:rsidRPr="009F0385">
        <w:rPr>
          <w:rFonts w:ascii="Times New Roman" w:hAnsi="Times New Roman" w:cs="Times New Roman"/>
          <w:sz w:val="28"/>
          <w:szCs w:val="28"/>
        </w:rPr>
        <w:t>Кроме этого, отмечено, что подача жалобы, представления на определение о принятии обеспечительных мер не приостанавлива</w:t>
      </w:r>
      <w:r>
        <w:rPr>
          <w:rFonts w:ascii="Times New Roman" w:hAnsi="Times New Roman" w:cs="Times New Roman"/>
          <w:sz w:val="28"/>
          <w:szCs w:val="28"/>
        </w:rPr>
        <w:t>ет исполнения этого определения</w:t>
      </w:r>
      <w:r w:rsidRPr="009F0385">
        <w:rPr>
          <w:rFonts w:ascii="Times New Roman" w:hAnsi="Times New Roman" w:cs="Times New Roman"/>
          <w:sz w:val="28"/>
          <w:szCs w:val="28"/>
        </w:rPr>
        <w:t>.</w:t>
      </w:r>
    </w:p>
    <w:p w:rsidR="009F0385" w:rsidRDefault="009F0385" w:rsidP="009F0385">
      <w:pPr>
        <w:spacing w:after="0" w:line="240" w:lineRule="auto"/>
        <w:ind w:firstLine="709"/>
        <w:jc w:val="right"/>
        <w:rPr>
          <w:rFonts w:ascii="Times New Roman" w:hAnsi="Times New Roman" w:cs="Times New Roman"/>
          <w:sz w:val="28"/>
          <w:szCs w:val="28"/>
        </w:rPr>
      </w:pPr>
    </w:p>
    <w:p w:rsidR="009F0385" w:rsidRDefault="009F0385" w:rsidP="009F0385">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1F33DB" w:rsidRDefault="001F33DB" w:rsidP="001F33DB">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1F33DB">
        <w:rPr>
          <w:rFonts w:ascii="Times New Roman" w:hAnsi="Times New Roman" w:cs="Times New Roman"/>
          <w:b/>
          <w:sz w:val="28"/>
          <w:szCs w:val="28"/>
        </w:rPr>
        <w:t>Правительством Российской Федерации принято постановление о проведении эксперимента по применению электронных навигационных пломб при перевозках во взаимной торговле Республики Казахстан, Киргизской Республики и Российской Федерации товаров железнодорожным транспортом</w:t>
      </w:r>
      <w:r w:rsidRPr="004756E7">
        <w:rPr>
          <w:rFonts w:ascii="Times New Roman" w:hAnsi="Times New Roman" w:cs="Times New Roman"/>
          <w:b/>
          <w:sz w:val="28"/>
          <w:szCs w:val="28"/>
        </w:rPr>
        <w:t>»</w:t>
      </w:r>
    </w:p>
    <w:p w:rsidR="001F33DB" w:rsidRPr="004756E7" w:rsidRDefault="001F33DB" w:rsidP="001F33DB">
      <w:pPr>
        <w:spacing w:after="0" w:line="240" w:lineRule="auto"/>
        <w:ind w:firstLine="709"/>
        <w:jc w:val="center"/>
        <w:rPr>
          <w:rFonts w:ascii="Times New Roman" w:hAnsi="Times New Roman" w:cs="Times New Roman"/>
          <w:b/>
          <w:sz w:val="28"/>
          <w:szCs w:val="28"/>
        </w:rPr>
      </w:pP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xml:space="preserve">В целях реализации распоряжения Евразийского межправительственного совета от 21.10.2022 № 25 «О проведении эксперимента по применению электронных навигационных пломб» </w:t>
      </w:r>
      <w:r w:rsidRPr="001F33DB">
        <w:rPr>
          <w:rFonts w:ascii="Times New Roman" w:hAnsi="Times New Roman" w:cs="Times New Roman"/>
          <w:sz w:val="28"/>
          <w:szCs w:val="28"/>
        </w:rPr>
        <w:lastRenderedPageBreak/>
        <w:t>Правительство Российской Федерации 27.05.2023 приняло соответствующее постановление о проведении эксперимента по применению электронных навигационных пломб при перевозках во взаимной торговле Республики Казахстан, Киргизской Республики и Российской Федерации товар</w:t>
      </w:r>
      <w:r>
        <w:rPr>
          <w:rFonts w:ascii="Times New Roman" w:hAnsi="Times New Roman" w:cs="Times New Roman"/>
          <w:sz w:val="28"/>
          <w:szCs w:val="28"/>
        </w:rPr>
        <w:t>ов железнодорожным транспортом.</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Электронная навигационная пломба – многоразовое средство идентификации на основе технологии навигационной спутниковой системы, которое помогает обеспечивать контроль целостности перево</w:t>
      </w:r>
      <w:r>
        <w:rPr>
          <w:rFonts w:ascii="Times New Roman" w:hAnsi="Times New Roman" w:cs="Times New Roman"/>
          <w:sz w:val="28"/>
          <w:szCs w:val="28"/>
        </w:rPr>
        <w:t>зки в режиме реального времени.</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Постановлением определен также пункт наложения электронных навигационных пломб на грузовые отсеки – на железнодорожной станции Биклянь Куйбышевской железной дороги – филиала ОАО «Российские железные дороги» и пункт снятия – на железнодорожной станции Магнитогорск-Грузовой Южно-Уральской железной дороги – филиала ОАО «Российс</w:t>
      </w:r>
      <w:r>
        <w:rPr>
          <w:rFonts w:ascii="Times New Roman" w:hAnsi="Times New Roman" w:cs="Times New Roman"/>
          <w:sz w:val="28"/>
          <w:szCs w:val="28"/>
        </w:rPr>
        <w:t>кие железные дороги».</w:t>
      </w:r>
    </w:p>
    <w:p w:rsid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Данный эксперимент, как ожидается, оптимизирует логистику посредством минимизации государственного контроля при одновременном обеспечении прозрачнос</w:t>
      </w:r>
      <w:r>
        <w:rPr>
          <w:rFonts w:ascii="Times New Roman" w:hAnsi="Times New Roman" w:cs="Times New Roman"/>
          <w:sz w:val="28"/>
          <w:szCs w:val="28"/>
        </w:rPr>
        <w:t>ти перевозок на территории ЕАЭС</w:t>
      </w:r>
      <w:r w:rsidRPr="009F0385">
        <w:rPr>
          <w:rFonts w:ascii="Times New Roman" w:hAnsi="Times New Roman" w:cs="Times New Roman"/>
          <w:sz w:val="28"/>
          <w:szCs w:val="28"/>
        </w:rPr>
        <w:t>.</w:t>
      </w:r>
    </w:p>
    <w:p w:rsidR="001F33DB" w:rsidRDefault="001F33DB" w:rsidP="001F33DB">
      <w:pPr>
        <w:spacing w:after="0" w:line="240" w:lineRule="auto"/>
        <w:ind w:firstLine="709"/>
        <w:jc w:val="right"/>
        <w:rPr>
          <w:rFonts w:ascii="Times New Roman" w:hAnsi="Times New Roman" w:cs="Times New Roman"/>
          <w:sz w:val="28"/>
          <w:szCs w:val="28"/>
        </w:rPr>
      </w:pPr>
    </w:p>
    <w:p w:rsidR="001F33DB" w:rsidRDefault="001F33DB" w:rsidP="001F33DB">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1F33DB" w:rsidRDefault="001F33DB" w:rsidP="001F33DB">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1F33DB">
        <w:rPr>
          <w:rFonts w:ascii="Times New Roman" w:hAnsi="Times New Roman" w:cs="Times New Roman"/>
          <w:b/>
          <w:sz w:val="28"/>
          <w:szCs w:val="28"/>
        </w:rPr>
        <w:t>С 01.09.2023 устанавливаются особенности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r w:rsidRPr="004756E7">
        <w:rPr>
          <w:rFonts w:ascii="Times New Roman" w:hAnsi="Times New Roman" w:cs="Times New Roman"/>
          <w:b/>
          <w:sz w:val="28"/>
          <w:szCs w:val="28"/>
        </w:rPr>
        <w:t>»</w:t>
      </w:r>
    </w:p>
    <w:p w:rsidR="001F33DB" w:rsidRPr="004756E7" w:rsidRDefault="001F33DB" w:rsidP="001F33DB">
      <w:pPr>
        <w:spacing w:after="0" w:line="240" w:lineRule="auto"/>
        <w:ind w:firstLine="709"/>
        <w:jc w:val="center"/>
        <w:rPr>
          <w:rFonts w:ascii="Times New Roman" w:hAnsi="Times New Roman" w:cs="Times New Roman"/>
          <w:b/>
          <w:sz w:val="28"/>
          <w:szCs w:val="28"/>
        </w:rPr>
      </w:pP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xml:space="preserve">Постановлением Правительства Российской Федерации от 30.05.2023 </w:t>
      </w:r>
      <w:r>
        <w:rPr>
          <w:rFonts w:ascii="Times New Roman" w:hAnsi="Times New Roman" w:cs="Times New Roman"/>
          <w:sz w:val="28"/>
          <w:szCs w:val="28"/>
        </w:rPr>
        <w:br/>
      </w:r>
      <w:r w:rsidRPr="001F33DB">
        <w:rPr>
          <w:rFonts w:ascii="Times New Roman" w:hAnsi="Times New Roman" w:cs="Times New Roman"/>
          <w:sz w:val="28"/>
          <w:szCs w:val="28"/>
        </w:rPr>
        <w:t>№ 866 установлены особенности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(срок действия нормативного правового акта ограничен</w:t>
      </w:r>
      <w:r>
        <w:rPr>
          <w:rFonts w:ascii="Times New Roman" w:hAnsi="Times New Roman" w:cs="Times New Roman"/>
          <w:sz w:val="28"/>
          <w:szCs w:val="28"/>
        </w:rPr>
        <w:t xml:space="preserve"> до 01.09.2029).</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Нормативным правовым актом предусмотрены требования к медицинским изделиям (наличие государственной регистрации), их поверке и программному обеспечению (функция автоматизированной дистанционной передачи данных, обеспечение автоматического контроля целостности изделия, актуальности сведений о результатах поверки), позволяющему исключить возможность фальсификации данных медицинского осмотра, требования к работникам,</w:t>
      </w:r>
      <w:r>
        <w:rPr>
          <w:rFonts w:ascii="Times New Roman" w:hAnsi="Times New Roman" w:cs="Times New Roman"/>
          <w:sz w:val="28"/>
          <w:szCs w:val="28"/>
        </w:rPr>
        <w:t xml:space="preserve"> проводящим медицинский осмотр.</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Медицинский осмотр проводится медицинским работником медицинской организации или иной организации, имеющей лицензию на осуществление медицинской деятельности, предусматривающей выполнение работ (услуг) по соотве</w:t>
      </w:r>
      <w:r>
        <w:rPr>
          <w:rFonts w:ascii="Times New Roman" w:hAnsi="Times New Roman" w:cs="Times New Roman"/>
          <w:sz w:val="28"/>
          <w:szCs w:val="28"/>
        </w:rPr>
        <w:t>тствующим медицинским осмотрам.</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lastRenderedPageBreak/>
        <w:t>Медицинские работники, проводящие медицинские осмотры с использованием медицинских изделий, проходят обучение по программам дополнительного профессионального образования - программам повышения квалификации по вопросам организации и порядка проведения медицинских осмотров с использованием медицинских изделий в о</w:t>
      </w:r>
      <w:r>
        <w:rPr>
          <w:rFonts w:ascii="Times New Roman" w:hAnsi="Times New Roman" w:cs="Times New Roman"/>
          <w:sz w:val="28"/>
          <w:szCs w:val="28"/>
        </w:rPr>
        <w:t>бъеме не менее 36 часов.</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xml:space="preserve">При проведении медицинских осмотров с использованием медицинских изделий медицинской организацией или работодателем должна быть обеспечена идентификация личности работника, проходящего медицинский осмотр, исключающая прохождение медицинского осмотра с использованием </w:t>
      </w:r>
      <w:r>
        <w:rPr>
          <w:rFonts w:ascii="Times New Roman" w:hAnsi="Times New Roman" w:cs="Times New Roman"/>
          <w:sz w:val="28"/>
          <w:szCs w:val="28"/>
        </w:rPr>
        <w:t>медицинских изделий иным лицом.</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xml:space="preserve">Медицинское заключение по результатам медицинского осмотра, проведенного с использованием медицинского изделия, оформляется медицинским работником, проводящим медицинский осмотр, с использованием усиленной квалифицированной электронной подписи медицинского работника с учетом полученных дистанционным способом медицинских показателей работника, </w:t>
      </w:r>
      <w:r>
        <w:rPr>
          <w:rFonts w:ascii="Times New Roman" w:hAnsi="Times New Roman" w:cs="Times New Roman"/>
          <w:sz w:val="28"/>
          <w:szCs w:val="28"/>
        </w:rPr>
        <w:t>проходящего медицинский осмотр.</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Медицинская организация посредством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(в случае если государственная информационная система в сфере здравоохранения субъекта Российской Федерации выполняет функции медицинской информационной системы медицинской организации) передает работодателю медицинское заключение по результатам медицинского осмотра лиц, не являющихся в</w:t>
      </w:r>
      <w:r>
        <w:rPr>
          <w:rFonts w:ascii="Times New Roman" w:hAnsi="Times New Roman" w:cs="Times New Roman"/>
          <w:sz w:val="28"/>
          <w:szCs w:val="28"/>
        </w:rPr>
        <w:t>одителями транспортных средств.</w:t>
      </w:r>
    </w:p>
    <w:p w:rsid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xml:space="preserve">Также установлено, что при проведении медицинских осмотров с использованием медицинских изделий медицинской организацией или иной организацией, осуществляющей медицинскую деятельность, обеспечивается, в том числе запись средствами </w:t>
      </w:r>
      <w:proofErr w:type="spellStart"/>
      <w:r>
        <w:rPr>
          <w:rFonts w:ascii="Times New Roman" w:hAnsi="Times New Roman" w:cs="Times New Roman"/>
          <w:sz w:val="28"/>
          <w:szCs w:val="28"/>
        </w:rPr>
        <w:t>видео</w:t>
      </w:r>
      <w:r w:rsidRPr="001F33DB">
        <w:rPr>
          <w:rFonts w:ascii="Times New Roman" w:hAnsi="Times New Roman" w:cs="Times New Roman"/>
          <w:sz w:val="28"/>
          <w:szCs w:val="28"/>
        </w:rPr>
        <w:t>фиксации</w:t>
      </w:r>
      <w:proofErr w:type="spellEnd"/>
      <w:r w:rsidRPr="001F33DB">
        <w:rPr>
          <w:rFonts w:ascii="Times New Roman" w:hAnsi="Times New Roman" w:cs="Times New Roman"/>
          <w:sz w:val="28"/>
          <w:szCs w:val="28"/>
        </w:rPr>
        <w:t xml:space="preserve"> процессов проведения идентификации личности работника и измерений с согласия работника, </w:t>
      </w:r>
      <w:r>
        <w:rPr>
          <w:rFonts w:ascii="Times New Roman" w:hAnsi="Times New Roman" w:cs="Times New Roman"/>
          <w:sz w:val="28"/>
          <w:szCs w:val="28"/>
        </w:rPr>
        <w:t>проходящего медицинский осмотр</w:t>
      </w:r>
      <w:r w:rsidRPr="009F0385">
        <w:rPr>
          <w:rFonts w:ascii="Times New Roman" w:hAnsi="Times New Roman" w:cs="Times New Roman"/>
          <w:sz w:val="28"/>
          <w:szCs w:val="28"/>
        </w:rPr>
        <w:t>.</w:t>
      </w:r>
    </w:p>
    <w:p w:rsidR="001F33DB" w:rsidRDefault="001F33DB" w:rsidP="001F33DB">
      <w:pPr>
        <w:spacing w:after="0" w:line="240" w:lineRule="auto"/>
        <w:ind w:firstLine="709"/>
        <w:jc w:val="right"/>
        <w:rPr>
          <w:rFonts w:ascii="Times New Roman" w:hAnsi="Times New Roman" w:cs="Times New Roman"/>
          <w:sz w:val="28"/>
          <w:szCs w:val="28"/>
        </w:rPr>
      </w:pPr>
    </w:p>
    <w:p w:rsidR="001F33DB" w:rsidRDefault="001F33DB" w:rsidP="001F33DB">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1F33DB" w:rsidRDefault="001F33DB" w:rsidP="001F33DB">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1F33DB">
        <w:rPr>
          <w:rFonts w:ascii="Times New Roman" w:hAnsi="Times New Roman" w:cs="Times New Roman"/>
          <w:b/>
          <w:sz w:val="28"/>
          <w:szCs w:val="28"/>
        </w:rPr>
        <w:t>Подписан закон о прекращении уголовного преследования по истечении установленного срока предварительного расследования по реабилитирующему основанию</w:t>
      </w:r>
      <w:r w:rsidRPr="004756E7">
        <w:rPr>
          <w:rFonts w:ascii="Times New Roman" w:hAnsi="Times New Roman" w:cs="Times New Roman"/>
          <w:b/>
          <w:sz w:val="28"/>
          <w:szCs w:val="28"/>
        </w:rPr>
        <w:t>»</w:t>
      </w:r>
    </w:p>
    <w:p w:rsidR="001F33DB" w:rsidRPr="004756E7" w:rsidRDefault="001F33DB" w:rsidP="001F33DB">
      <w:pPr>
        <w:spacing w:after="0" w:line="240" w:lineRule="auto"/>
        <w:ind w:firstLine="709"/>
        <w:jc w:val="center"/>
        <w:rPr>
          <w:rFonts w:ascii="Times New Roman" w:hAnsi="Times New Roman" w:cs="Times New Roman"/>
          <w:b/>
          <w:sz w:val="28"/>
          <w:szCs w:val="28"/>
        </w:rPr>
      </w:pP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xml:space="preserve">Федеральным законом от 13.06.2023 № 220-ФЗ внесены изменения в Уголовно-процессуальный кодекс Российской Федерации, согласно которым статья 27 дополнена частью 2.2, предусматривающей прекращение уголовного преследования по основанию, предусмотренному пунктом 1 части 1 статьи 27 УПК РФ (непричастность подозреваемого или обвиняемого к совершению преступления), если производство по уголовному делу продолжено в обычном порядке в связи с наличием возражений подозреваемого или обвиняемого против прекращения уголовного преследования по основанию, указанному в </w:t>
      </w:r>
      <w:r w:rsidRPr="001F33DB">
        <w:rPr>
          <w:rFonts w:ascii="Times New Roman" w:hAnsi="Times New Roman" w:cs="Times New Roman"/>
          <w:sz w:val="28"/>
          <w:szCs w:val="28"/>
        </w:rPr>
        <w:lastRenderedPageBreak/>
        <w:t>пункте 3 части 1 статьи 24 УПК РФ, и уголовное дело не передано в суд или не прекращено по иному основанию в</w:t>
      </w:r>
      <w:r>
        <w:rPr>
          <w:rFonts w:ascii="Times New Roman" w:hAnsi="Times New Roman" w:cs="Times New Roman"/>
          <w:sz w:val="28"/>
          <w:szCs w:val="28"/>
        </w:rPr>
        <w:t xml:space="preserve"> порядке, установленном УПК РФ.</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xml:space="preserve">Уголовное преследование подлежит прекращению по истечении 2 месяцев производства предварительного расследования с момента истечения сроков давности уголовного преследования в отношении лица, подозреваемого или обвиняемого в совершении преступления небольшой тяжести, 3 месяцев - в отношении лица, подозреваемого или обвиняемого в совершении преступления средней тяжести, 12 месяцев - в отношении лица, подозреваемого или обвиняемого в совершении тяжкого </w:t>
      </w:r>
      <w:r>
        <w:rPr>
          <w:rFonts w:ascii="Times New Roman" w:hAnsi="Times New Roman" w:cs="Times New Roman"/>
          <w:sz w:val="28"/>
          <w:szCs w:val="28"/>
        </w:rPr>
        <w:t>или особо тяжкого преступления.</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Кроме того, частью 3 дополнена статья 91 УПК РФ, согласно которой лицо не может быть задержано по подозрению в совершении преступления, по которому истекли сроки давности уголовного преследования, за исключением случаев, если лицо подозревается или обвиняется в совершении преступления, наказуемог</w:t>
      </w:r>
      <w:r>
        <w:rPr>
          <w:rFonts w:ascii="Times New Roman" w:hAnsi="Times New Roman" w:cs="Times New Roman"/>
          <w:sz w:val="28"/>
          <w:szCs w:val="28"/>
        </w:rPr>
        <w:t>о пожизненным лишением свободы.</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Статья 97 УПК РФ дополнена частью 3, в соответствии с положениями которой меры пресечения в отношении подозреваемого или обвиняемого применяться не могут в случае продолжения производства по уголовному делу, по которому истекли сроки давности уголовного преследования, за исключением случаев, если лицо подозревается или обвиняется в совершении преступления, наказуемог</w:t>
      </w:r>
      <w:r>
        <w:rPr>
          <w:rFonts w:ascii="Times New Roman" w:hAnsi="Times New Roman" w:cs="Times New Roman"/>
          <w:sz w:val="28"/>
          <w:szCs w:val="28"/>
        </w:rPr>
        <w:t>о пожизненным лишением свободы.</w:t>
      </w:r>
    </w:p>
    <w:p w:rsid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Измене</w:t>
      </w:r>
      <w:r>
        <w:rPr>
          <w:rFonts w:ascii="Times New Roman" w:hAnsi="Times New Roman" w:cs="Times New Roman"/>
          <w:sz w:val="28"/>
          <w:szCs w:val="28"/>
        </w:rPr>
        <w:t>ния вступают в силу 24.06.2023</w:t>
      </w:r>
      <w:r w:rsidRPr="009F0385">
        <w:rPr>
          <w:rFonts w:ascii="Times New Roman" w:hAnsi="Times New Roman" w:cs="Times New Roman"/>
          <w:sz w:val="28"/>
          <w:szCs w:val="28"/>
        </w:rPr>
        <w:t>.</w:t>
      </w:r>
    </w:p>
    <w:p w:rsidR="001F33DB" w:rsidRDefault="001F33DB" w:rsidP="001F33DB">
      <w:pPr>
        <w:spacing w:after="0" w:line="240" w:lineRule="auto"/>
        <w:ind w:firstLine="709"/>
        <w:jc w:val="right"/>
        <w:rPr>
          <w:rFonts w:ascii="Times New Roman" w:hAnsi="Times New Roman" w:cs="Times New Roman"/>
          <w:sz w:val="28"/>
          <w:szCs w:val="28"/>
        </w:rPr>
      </w:pPr>
    </w:p>
    <w:p w:rsidR="001F33DB" w:rsidRDefault="001F33DB" w:rsidP="001F33DB">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1F33DB" w:rsidRDefault="001F33DB" w:rsidP="001F33DB">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1F33DB">
        <w:rPr>
          <w:rFonts w:ascii="Times New Roman" w:hAnsi="Times New Roman" w:cs="Times New Roman"/>
          <w:b/>
          <w:sz w:val="28"/>
          <w:szCs w:val="28"/>
        </w:rPr>
        <w:t>Правительством Российской Федерации утверждены основные направления развития информационной системы «Одно окно» в сфере внешнеторговой деятельности на 2023-2024 годы</w:t>
      </w:r>
      <w:r w:rsidRPr="004756E7">
        <w:rPr>
          <w:rFonts w:ascii="Times New Roman" w:hAnsi="Times New Roman" w:cs="Times New Roman"/>
          <w:b/>
          <w:sz w:val="28"/>
          <w:szCs w:val="28"/>
        </w:rPr>
        <w:t>»</w:t>
      </w:r>
    </w:p>
    <w:p w:rsidR="001F33DB" w:rsidRPr="004756E7" w:rsidRDefault="001F33DB" w:rsidP="001F33DB">
      <w:pPr>
        <w:spacing w:after="0" w:line="240" w:lineRule="auto"/>
        <w:ind w:firstLine="709"/>
        <w:jc w:val="center"/>
        <w:rPr>
          <w:rFonts w:ascii="Times New Roman" w:hAnsi="Times New Roman" w:cs="Times New Roman"/>
          <w:b/>
          <w:sz w:val="28"/>
          <w:szCs w:val="28"/>
        </w:rPr>
      </w:pP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xml:space="preserve">Распоряжением Правительства Российской Федерации от 09.06.2023 </w:t>
      </w:r>
      <w:r>
        <w:rPr>
          <w:rFonts w:ascii="Times New Roman" w:hAnsi="Times New Roman" w:cs="Times New Roman"/>
          <w:sz w:val="28"/>
          <w:szCs w:val="28"/>
        </w:rPr>
        <w:br/>
      </w:r>
      <w:r w:rsidRPr="001F33DB">
        <w:rPr>
          <w:rFonts w:ascii="Times New Roman" w:hAnsi="Times New Roman" w:cs="Times New Roman"/>
          <w:sz w:val="28"/>
          <w:szCs w:val="28"/>
        </w:rPr>
        <w:t>№ 509-р утверждены основные направления развития информационной системы «Одно окно» в сфере внешнеторговой деятельности, предоставление которых может осущ</w:t>
      </w:r>
      <w:r>
        <w:rPr>
          <w:rFonts w:ascii="Times New Roman" w:hAnsi="Times New Roman" w:cs="Times New Roman"/>
          <w:sz w:val="28"/>
          <w:szCs w:val="28"/>
        </w:rPr>
        <w:t>ествляться в электронной форме.</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В качестве первоочередных направлений указанного типа развития системы «Одно</w:t>
      </w:r>
      <w:r>
        <w:rPr>
          <w:rFonts w:ascii="Times New Roman" w:hAnsi="Times New Roman" w:cs="Times New Roman"/>
          <w:sz w:val="28"/>
          <w:szCs w:val="28"/>
        </w:rPr>
        <w:t xml:space="preserve"> окно» определены, в том числе:</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формирование единого каталога услуг и мер поддержки в сфере внешнеторговой деятельности, предоставляемых на федеральном и региональном уровнях, и совершенствование использования государственных информационных сист</w:t>
      </w:r>
      <w:r>
        <w:rPr>
          <w:rFonts w:ascii="Times New Roman" w:hAnsi="Times New Roman" w:cs="Times New Roman"/>
          <w:sz w:val="28"/>
          <w:szCs w:val="28"/>
        </w:rPr>
        <w:t>ем для доступа к таким услугам;</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развитие интеграции системы «Одно окно» с информационными системами органов государственной власти и организаций на феде</w:t>
      </w:r>
      <w:r>
        <w:rPr>
          <w:rFonts w:ascii="Times New Roman" w:hAnsi="Times New Roman" w:cs="Times New Roman"/>
          <w:sz w:val="28"/>
          <w:szCs w:val="28"/>
        </w:rPr>
        <w:t>ральном и региональном уровнях;</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формирование единого реестра участник</w:t>
      </w:r>
      <w:r>
        <w:rPr>
          <w:rFonts w:ascii="Times New Roman" w:hAnsi="Times New Roman" w:cs="Times New Roman"/>
          <w:sz w:val="28"/>
          <w:szCs w:val="28"/>
        </w:rPr>
        <w:t>ов внешнеторговой деятельности;</w:t>
      </w:r>
    </w:p>
    <w:p w:rsid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lastRenderedPageBreak/>
        <w:t>- реализация возможности получения федеральными органами исполнительной власти необходимой им информации из единого реестра участни</w:t>
      </w:r>
      <w:r>
        <w:rPr>
          <w:rFonts w:ascii="Times New Roman" w:hAnsi="Times New Roman" w:cs="Times New Roman"/>
          <w:sz w:val="28"/>
          <w:szCs w:val="28"/>
        </w:rPr>
        <w:t>ков внешнеторговой деятельности</w:t>
      </w:r>
      <w:r w:rsidRPr="009F0385">
        <w:rPr>
          <w:rFonts w:ascii="Times New Roman" w:hAnsi="Times New Roman" w:cs="Times New Roman"/>
          <w:sz w:val="28"/>
          <w:szCs w:val="28"/>
        </w:rPr>
        <w:t>.</w:t>
      </w:r>
    </w:p>
    <w:p w:rsidR="001F33DB" w:rsidRDefault="001F33DB" w:rsidP="001F33DB">
      <w:pPr>
        <w:spacing w:after="0" w:line="240" w:lineRule="auto"/>
        <w:ind w:firstLine="709"/>
        <w:jc w:val="right"/>
        <w:rPr>
          <w:rFonts w:ascii="Times New Roman" w:hAnsi="Times New Roman" w:cs="Times New Roman"/>
          <w:sz w:val="28"/>
          <w:szCs w:val="28"/>
        </w:rPr>
      </w:pPr>
    </w:p>
    <w:p w:rsidR="001F33DB" w:rsidRDefault="001F33DB" w:rsidP="001F33DB">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1F33DB" w:rsidRDefault="001F33DB" w:rsidP="001F33DB">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1F33DB">
        <w:rPr>
          <w:rFonts w:ascii="Times New Roman" w:hAnsi="Times New Roman" w:cs="Times New Roman"/>
          <w:b/>
          <w:sz w:val="28"/>
          <w:szCs w:val="28"/>
        </w:rPr>
        <w:t>Совершение преступления полицейским исключили из числа отягчающих наказание обстоятельств</w:t>
      </w:r>
      <w:r w:rsidRPr="004756E7">
        <w:rPr>
          <w:rFonts w:ascii="Times New Roman" w:hAnsi="Times New Roman" w:cs="Times New Roman"/>
          <w:b/>
          <w:sz w:val="28"/>
          <w:szCs w:val="28"/>
        </w:rPr>
        <w:t>»</w:t>
      </w:r>
    </w:p>
    <w:p w:rsidR="001F33DB" w:rsidRPr="004756E7" w:rsidRDefault="001F33DB" w:rsidP="001F33DB">
      <w:pPr>
        <w:spacing w:after="0" w:line="240" w:lineRule="auto"/>
        <w:ind w:firstLine="709"/>
        <w:jc w:val="center"/>
        <w:rPr>
          <w:rFonts w:ascii="Times New Roman" w:hAnsi="Times New Roman" w:cs="Times New Roman"/>
          <w:b/>
          <w:sz w:val="28"/>
          <w:szCs w:val="28"/>
        </w:rPr>
      </w:pP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В июле 2010 года в часть 1 статьи 63 Уголовного кодекса РФ был введен дополнительный пункт «о», которым факт совершения умышленного преступления сотрудником органа внутренних дел отнесен к обстоятельству, отягчающему ответственность правонар</w:t>
      </w:r>
      <w:r>
        <w:rPr>
          <w:rFonts w:ascii="Times New Roman" w:hAnsi="Times New Roman" w:cs="Times New Roman"/>
          <w:sz w:val="28"/>
          <w:szCs w:val="28"/>
        </w:rPr>
        <w:t>ушителя.</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xml:space="preserve">В связи с принятием указанных изменений допущена фактическая дискриминация сотрудников органов внутренних дел по сравнению с работниками других государственных структур, отнесенных к категории правоохранительных органов. Правопорядок в России обеспечивают помимо МВД также работники судов, прокуратуры, ФСБ, ФСО, </w:t>
      </w:r>
      <w:proofErr w:type="spellStart"/>
      <w:r w:rsidRPr="001F33DB">
        <w:rPr>
          <w:rFonts w:ascii="Times New Roman" w:hAnsi="Times New Roman" w:cs="Times New Roman"/>
          <w:sz w:val="28"/>
          <w:szCs w:val="28"/>
        </w:rPr>
        <w:t>Росгвардии</w:t>
      </w:r>
      <w:proofErr w:type="spellEnd"/>
      <w:r w:rsidRPr="001F33DB">
        <w:rPr>
          <w:rFonts w:ascii="Times New Roman" w:hAnsi="Times New Roman" w:cs="Times New Roman"/>
          <w:sz w:val="28"/>
          <w:szCs w:val="28"/>
        </w:rPr>
        <w:t>, ФСИН, таможни и др. Принадлежность правонарушителя к этим структурам отягчающим ви</w:t>
      </w:r>
      <w:r>
        <w:rPr>
          <w:rFonts w:ascii="Times New Roman" w:hAnsi="Times New Roman" w:cs="Times New Roman"/>
          <w:sz w:val="28"/>
          <w:szCs w:val="28"/>
        </w:rPr>
        <w:t>ну обстоятельством не являлась.</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Федеральным законом от 13.06.2023 № 210-ФЗ признан утратившим силу пункт «о» части 1 статьи 63 Уголовного кодекса РФ, которым к числу обстоятельств, отягчающих наказание, было отнесено совершение умышленного преступления сот</w:t>
      </w:r>
      <w:r>
        <w:rPr>
          <w:rFonts w:ascii="Times New Roman" w:hAnsi="Times New Roman" w:cs="Times New Roman"/>
          <w:sz w:val="28"/>
          <w:szCs w:val="28"/>
        </w:rPr>
        <w:t>рудником органа внутренних дел.</w:t>
      </w:r>
    </w:p>
    <w:p w:rsid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Федеральный закон вступил в силу со дня его официального опуб</w:t>
      </w:r>
      <w:r>
        <w:rPr>
          <w:rFonts w:ascii="Times New Roman" w:hAnsi="Times New Roman" w:cs="Times New Roman"/>
          <w:sz w:val="28"/>
          <w:szCs w:val="28"/>
        </w:rPr>
        <w:t>ликования, то есть с 13.06.2023</w:t>
      </w:r>
      <w:r w:rsidRPr="009F0385">
        <w:rPr>
          <w:rFonts w:ascii="Times New Roman" w:hAnsi="Times New Roman" w:cs="Times New Roman"/>
          <w:sz w:val="28"/>
          <w:szCs w:val="28"/>
        </w:rPr>
        <w:t>.</w:t>
      </w:r>
    </w:p>
    <w:p w:rsidR="001F33DB" w:rsidRDefault="001F33DB" w:rsidP="001F33DB">
      <w:pPr>
        <w:spacing w:after="0" w:line="240" w:lineRule="auto"/>
        <w:ind w:firstLine="709"/>
        <w:jc w:val="right"/>
        <w:rPr>
          <w:rFonts w:ascii="Times New Roman" w:hAnsi="Times New Roman" w:cs="Times New Roman"/>
          <w:sz w:val="28"/>
          <w:szCs w:val="28"/>
        </w:rPr>
      </w:pPr>
    </w:p>
    <w:p w:rsidR="001F33DB" w:rsidRDefault="001F33DB" w:rsidP="001F33DB">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1F33DB" w:rsidRDefault="001F33DB" w:rsidP="001F33DB">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1F33DB">
        <w:rPr>
          <w:rFonts w:ascii="Times New Roman" w:hAnsi="Times New Roman" w:cs="Times New Roman"/>
          <w:b/>
          <w:sz w:val="28"/>
          <w:szCs w:val="28"/>
        </w:rPr>
        <w:t>С 1 сентября 2023 года вступает в силу новый порядок аттестации сил обеспечения транспортной безопасности</w:t>
      </w:r>
      <w:r w:rsidRPr="004756E7">
        <w:rPr>
          <w:rFonts w:ascii="Times New Roman" w:hAnsi="Times New Roman" w:cs="Times New Roman"/>
          <w:b/>
          <w:sz w:val="28"/>
          <w:szCs w:val="28"/>
        </w:rPr>
        <w:t>»</w:t>
      </w:r>
    </w:p>
    <w:p w:rsidR="001F33DB" w:rsidRPr="004756E7" w:rsidRDefault="001F33DB" w:rsidP="001F33DB">
      <w:pPr>
        <w:spacing w:after="0" w:line="240" w:lineRule="auto"/>
        <w:ind w:firstLine="709"/>
        <w:jc w:val="center"/>
        <w:rPr>
          <w:rFonts w:ascii="Times New Roman" w:hAnsi="Times New Roman" w:cs="Times New Roman"/>
          <w:b/>
          <w:sz w:val="28"/>
          <w:szCs w:val="28"/>
        </w:rPr>
      </w:pP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xml:space="preserve">Постановлением Правительства Российской Федерации от 01.06.2023 </w:t>
      </w:r>
      <w:r>
        <w:rPr>
          <w:rFonts w:ascii="Times New Roman" w:hAnsi="Times New Roman" w:cs="Times New Roman"/>
          <w:sz w:val="28"/>
          <w:szCs w:val="28"/>
        </w:rPr>
        <w:br/>
      </w:r>
      <w:bookmarkStart w:id="0" w:name="_GoBack"/>
      <w:bookmarkEnd w:id="0"/>
      <w:r w:rsidRPr="001F33DB">
        <w:rPr>
          <w:rFonts w:ascii="Times New Roman" w:hAnsi="Times New Roman" w:cs="Times New Roman"/>
          <w:sz w:val="28"/>
          <w:szCs w:val="28"/>
        </w:rPr>
        <w:t>№ 905 утверждены Правила аттестации сил обеспеч</w:t>
      </w:r>
      <w:r>
        <w:rPr>
          <w:rFonts w:ascii="Times New Roman" w:hAnsi="Times New Roman" w:cs="Times New Roman"/>
          <w:sz w:val="28"/>
          <w:szCs w:val="28"/>
        </w:rPr>
        <w:t>ения транспортной безопасности.</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xml:space="preserve">Правилами установлен порядок проведения аттестации сил обеспечения транспортной безопасности и персонала специализированных организаций в области обеспечения транспортной безопасности, непосредственно осуществляющих оценку уязвимости объектов транспортной инфраструктуры и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судов ледокольного флота, используемых для проводки по морским путям, и порядок привлечения аттестующих </w:t>
      </w:r>
      <w:r>
        <w:rPr>
          <w:rFonts w:ascii="Times New Roman" w:hAnsi="Times New Roman" w:cs="Times New Roman"/>
          <w:sz w:val="28"/>
          <w:szCs w:val="28"/>
        </w:rPr>
        <w:t>организаций в целях аттестации.</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xml:space="preserve">Аттестация проводится с периодичностью один раз в 5 лет органами аттестации и заключается в установлении соответствия знаний, умений и </w:t>
      </w:r>
      <w:r w:rsidRPr="001F33DB">
        <w:rPr>
          <w:rFonts w:ascii="Times New Roman" w:hAnsi="Times New Roman" w:cs="Times New Roman"/>
          <w:sz w:val="28"/>
          <w:szCs w:val="28"/>
        </w:rPr>
        <w:lastRenderedPageBreak/>
        <w:t>навыков аттестуемых лиц, личностных (психофизиологических) качеств и уровня физической подготовки отдельных категорий аттестуемых лиц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(невозможности допуска) аттестуемых лиц к выполнению работы, непосредственно связанной с обеспечением транспортной безопасности, либо об отстране</w:t>
      </w:r>
      <w:r>
        <w:rPr>
          <w:rFonts w:ascii="Times New Roman" w:hAnsi="Times New Roman" w:cs="Times New Roman"/>
          <w:sz w:val="28"/>
          <w:szCs w:val="28"/>
        </w:rPr>
        <w:t>нии от выполнения такой работы.</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xml:space="preserve">Заявление и документы в целях аттестации подаются в орган аттестации в электронной форме с использованием федеральной государственной информационной системы «Единый портал государственных и </w:t>
      </w:r>
      <w:r>
        <w:rPr>
          <w:rFonts w:ascii="Times New Roman" w:hAnsi="Times New Roman" w:cs="Times New Roman"/>
          <w:sz w:val="28"/>
          <w:szCs w:val="28"/>
        </w:rPr>
        <w:t>муниципальных услуг (функций)».</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В целях аттестации органы аттестации имеют право прив</w:t>
      </w:r>
      <w:r>
        <w:rPr>
          <w:rFonts w:ascii="Times New Roman" w:hAnsi="Times New Roman" w:cs="Times New Roman"/>
          <w:sz w:val="28"/>
          <w:szCs w:val="28"/>
        </w:rPr>
        <w:t>лекать аттестующие организации.</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Аттестация проводится в отношении лиц, не имеющих ограничений на выполнение работ, непосредственно связанных с обеспече</w:t>
      </w:r>
      <w:r>
        <w:rPr>
          <w:rFonts w:ascii="Times New Roman" w:hAnsi="Times New Roman" w:cs="Times New Roman"/>
          <w:sz w:val="28"/>
          <w:szCs w:val="28"/>
        </w:rPr>
        <w:t>нием транспортной безопасности.</w:t>
      </w:r>
    </w:p>
    <w:p w:rsid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Также постановлением Правительства РФ от 01.06.2023 № 906 утверждены Правила аккредитации юридических лиц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пунктами 1-6 и 9 части 1 статьи 10 Федерального закона «О транспортной безопасности», а также для принятия органами аттестации решения об аттестации сил обеспе</w:t>
      </w:r>
      <w:r>
        <w:rPr>
          <w:rFonts w:ascii="Times New Roman" w:hAnsi="Times New Roman" w:cs="Times New Roman"/>
          <w:sz w:val="28"/>
          <w:szCs w:val="28"/>
        </w:rPr>
        <w:t>чения транспортной безопасности</w:t>
      </w:r>
      <w:r w:rsidRPr="009F0385">
        <w:rPr>
          <w:rFonts w:ascii="Times New Roman" w:hAnsi="Times New Roman" w:cs="Times New Roman"/>
          <w:sz w:val="28"/>
          <w:szCs w:val="28"/>
        </w:rPr>
        <w:t>.</w:t>
      </w:r>
    </w:p>
    <w:p w:rsidR="001F33DB" w:rsidRDefault="001F33DB" w:rsidP="001F33DB">
      <w:pPr>
        <w:spacing w:after="0" w:line="240" w:lineRule="auto"/>
        <w:ind w:firstLine="709"/>
        <w:jc w:val="right"/>
        <w:rPr>
          <w:rFonts w:ascii="Times New Roman" w:hAnsi="Times New Roman" w:cs="Times New Roman"/>
          <w:sz w:val="28"/>
          <w:szCs w:val="28"/>
        </w:rPr>
      </w:pPr>
    </w:p>
    <w:p w:rsidR="001F33DB" w:rsidRDefault="001F33DB" w:rsidP="001F33DB">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1F33DB" w:rsidRDefault="001F33DB" w:rsidP="001F33DB">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1F33DB">
        <w:rPr>
          <w:rFonts w:ascii="Times New Roman" w:hAnsi="Times New Roman" w:cs="Times New Roman"/>
          <w:b/>
          <w:sz w:val="28"/>
          <w:szCs w:val="28"/>
        </w:rPr>
        <w:t>До занятий физической культурой будут допущены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w:t>
      </w:r>
      <w:r w:rsidRPr="004756E7">
        <w:rPr>
          <w:rFonts w:ascii="Times New Roman" w:hAnsi="Times New Roman" w:cs="Times New Roman"/>
          <w:b/>
          <w:sz w:val="28"/>
          <w:szCs w:val="28"/>
        </w:rPr>
        <w:t>»</w:t>
      </w:r>
    </w:p>
    <w:p w:rsidR="001F33DB" w:rsidRPr="004756E7" w:rsidRDefault="001F33DB" w:rsidP="001F33DB">
      <w:pPr>
        <w:spacing w:after="0" w:line="240" w:lineRule="auto"/>
        <w:ind w:firstLine="709"/>
        <w:jc w:val="center"/>
        <w:rPr>
          <w:rFonts w:ascii="Times New Roman" w:hAnsi="Times New Roman" w:cs="Times New Roman"/>
          <w:b/>
          <w:sz w:val="28"/>
          <w:szCs w:val="28"/>
        </w:rPr>
      </w:pP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Федеральным законом от 13.06.2023 № 256-ФЗ внесены изменения в статью 7 Федерального закона «Об основах охраны здоровья граждан в Российской Федерации» и статью 41 Федерального закона «Об образовании в Российской Федерации», направленные на уточнение положений, регламентирующих осуществление в организациях, осуществляющих образовательную деятельност</w:t>
      </w:r>
      <w:r>
        <w:rPr>
          <w:rFonts w:ascii="Times New Roman" w:hAnsi="Times New Roman" w:cs="Times New Roman"/>
          <w:sz w:val="28"/>
          <w:szCs w:val="28"/>
        </w:rPr>
        <w:t>ь, охраны здоровья обучающихся.</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Поправками пре</w:t>
      </w:r>
      <w:r>
        <w:rPr>
          <w:rFonts w:ascii="Times New Roman" w:hAnsi="Times New Roman" w:cs="Times New Roman"/>
          <w:sz w:val="28"/>
          <w:szCs w:val="28"/>
        </w:rPr>
        <w:t>дусмотрены следующие положения:</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организация, осуществляющая образовательную деятельность, обеспечивает организацию оказания первой помощи обучающимся в период их пребывания в этой ор</w:t>
      </w:r>
      <w:r>
        <w:rPr>
          <w:rFonts w:ascii="Times New Roman" w:hAnsi="Times New Roman" w:cs="Times New Roman"/>
          <w:sz w:val="28"/>
          <w:szCs w:val="28"/>
        </w:rPr>
        <w:t>ганизации;</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lastRenderedPageBreak/>
        <w:t>- педагогические работники и иные лица при наличии соответствующей подготовки и (или) навыков вправе оказывать первую помощь в соответствии с законодательством Российской Фед</w:t>
      </w:r>
      <w:r>
        <w:rPr>
          <w:rFonts w:ascii="Times New Roman" w:hAnsi="Times New Roman" w:cs="Times New Roman"/>
          <w:sz w:val="28"/>
          <w:szCs w:val="28"/>
        </w:rPr>
        <w:t>ерации в сфере охраны здоровья;</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 обучающиеся допускаются до занятий физической культурой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w:t>
      </w:r>
      <w:r>
        <w:rPr>
          <w:rFonts w:ascii="Times New Roman" w:hAnsi="Times New Roman" w:cs="Times New Roman"/>
          <w:sz w:val="28"/>
          <w:szCs w:val="28"/>
        </w:rPr>
        <w:t>ерации в сфере охраны здоровья.</w:t>
      </w:r>
    </w:p>
    <w:p w:rsid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Федеральный закон № 2</w:t>
      </w:r>
      <w:r>
        <w:rPr>
          <w:rFonts w:ascii="Times New Roman" w:hAnsi="Times New Roman" w:cs="Times New Roman"/>
          <w:sz w:val="28"/>
          <w:szCs w:val="28"/>
        </w:rPr>
        <w:t>56-ФЗ вступил в силу 24.06.2023</w:t>
      </w:r>
      <w:r w:rsidRPr="009F0385">
        <w:rPr>
          <w:rFonts w:ascii="Times New Roman" w:hAnsi="Times New Roman" w:cs="Times New Roman"/>
          <w:sz w:val="28"/>
          <w:szCs w:val="28"/>
        </w:rPr>
        <w:t>.</w:t>
      </w:r>
    </w:p>
    <w:p w:rsidR="001F33DB" w:rsidRDefault="001F33DB" w:rsidP="001F33DB">
      <w:pPr>
        <w:spacing w:after="0" w:line="240" w:lineRule="auto"/>
        <w:ind w:firstLine="709"/>
        <w:jc w:val="right"/>
        <w:rPr>
          <w:rFonts w:ascii="Times New Roman" w:hAnsi="Times New Roman" w:cs="Times New Roman"/>
          <w:sz w:val="28"/>
          <w:szCs w:val="28"/>
        </w:rPr>
      </w:pPr>
    </w:p>
    <w:p w:rsidR="001F33DB" w:rsidRDefault="001F33DB" w:rsidP="001F33DB">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1F33DB" w:rsidRDefault="001F33DB" w:rsidP="001F33DB">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1F33DB">
        <w:rPr>
          <w:rFonts w:ascii="Times New Roman" w:hAnsi="Times New Roman" w:cs="Times New Roman"/>
          <w:b/>
          <w:sz w:val="28"/>
          <w:szCs w:val="28"/>
        </w:rPr>
        <w:t>Подписан закон, допускающий передачу конфискованных товаров легкой промышленности на гуманитарную помощь и нужды обороны</w:t>
      </w:r>
      <w:r w:rsidRPr="004756E7">
        <w:rPr>
          <w:rFonts w:ascii="Times New Roman" w:hAnsi="Times New Roman" w:cs="Times New Roman"/>
          <w:b/>
          <w:sz w:val="28"/>
          <w:szCs w:val="28"/>
        </w:rPr>
        <w:t>»</w:t>
      </w:r>
    </w:p>
    <w:p w:rsidR="001F33DB" w:rsidRPr="004756E7" w:rsidRDefault="001F33DB" w:rsidP="001F33DB">
      <w:pPr>
        <w:spacing w:after="0" w:line="240" w:lineRule="auto"/>
        <w:ind w:firstLine="709"/>
        <w:jc w:val="center"/>
        <w:rPr>
          <w:rFonts w:ascii="Times New Roman" w:hAnsi="Times New Roman" w:cs="Times New Roman"/>
          <w:b/>
          <w:sz w:val="28"/>
          <w:szCs w:val="28"/>
        </w:rPr>
      </w:pP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Федеральным законом от 13.06.2023 № 202-ФЗ внесены изменения в ч. 4 ст. 32.4 Кодекса Российской Федерации об ад</w:t>
      </w:r>
      <w:r>
        <w:rPr>
          <w:rFonts w:ascii="Times New Roman" w:hAnsi="Times New Roman" w:cs="Times New Roman"/>
          <w:sz w:val="28"/>
          <w:szCs w:val="28"/>
        </w:rPr>
        <w:t>министративных правонарушениях.</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Согласно внесенным поправкам конфискованные товары легкой промышленности, изъятые из незаконного оборота или конфискованные при производстве по уголовным делам или делам об административных правонарушениях, могут передаваться безвозмездно в случаях, при которых законодательством предусмотрена возможность такой передачи, Минобороны России и МЧС России, в том числе для гуманитарных целей</w:t>
      </w:r>
      <w:r>
        <w:rPr>
          <w:rFonts w:ascii="Times New Roman" w:hAnsi="Times New Roman" w:cs="Times New Roman"/>
          <w:sz w:val="28"/>
          <w:szCs w:val="28"/>
        </w:rPr>
        <w:t>.</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К таким товарам отнесены одежда, обувь, текстильные изделия, другие товары, включенные в Перечень, утвержденный Правительством Российской</w:t>
      </w:r>
      <w:r>
        <w:rPr>
          <w:rFonts w:ascii="Times New Roman" w:hAnsi="Times New Roman" w:cs="Times New Roman"/>
          <w:sz w:val="28"/>
          <w:szCs w:val="28"/>
        </w:rPr>
        <w:t xml:space="preserve"> Федерации от 07.03.2014 № 180.</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Действие закона распространяется и на правоотношения, возникшие до вступления его в силу, если конфиско</w:t>
      </w:r>
      <w:r>
        <w:rPr>
          <w:rFonts w:ascii="Times New Roman" w:hAnsi="Times New Roman" w:cs="Times New Roman"/>
          <w:sz w:val="28"/>
          <w:szCs w:val="28"/>
        </w:rPr>
        <w:t>ванные вещи не были уничтожены.</w:t>
      </w:r>
    </w:p>
    <w:p w:rsid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Федеральный закон вст</w:t>
      </w:r>
      <w:r>
        <w:rPr>
          <w:rFonts w:ascii="Times New Roman" w:hAnsi="Times New Roman" w:cs="Times New Roman"/>
          <w:sz w:val="28"/>
          <w:szCs w:val="28"/>
        </w:rPr>
        <w:t>упил в законную силу 13.06.2023</w:t>
      </w:r>
      <w:r w:rsidRPr="009F0385">
        <w:rPr>
          <w:rFonts w:ascii="Times New Roman" w:hAnsi="Times New Roman" w:cs="Times New Roman"/>
          <w:sz w:val="28"/>
          <w:szCs w:val="28"/>
        </w:rPr>
        <w:t>.</w:t>
      </w:r>
    </w:p>
    <w:p w:rsidR="001F33DB" w:rsidRDefault="001F33DB" w:rsidP="001F33DB">
      <w:pPr>
        <w:spacing w:after="0" w:line="240" w:lineRule="auto"/>
        <w:ind w:firstLine="709"/>
        <w:jc w:val="right"/>
        <w:rPr>
          <w:rFonts w:ascii="Times New Roman" w:hAnsi="Times New Roman" w:cs="Times New Roman"/>
          <w:sz w:val="28"/>
          <w:szCs w:val="28"/>
        </w:rPr>
      </w:pPr>
    </w:p>
    <w:p w:rsidR="001F33DB" w:rsidRDefault="001F33DB" w:rsidP="001F33DB">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1F33DB" w:rsidRDefault="001F33DB" w:rsidP="001F33DB">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Pr>
          <w:rFonts w:ascii="Times New Roman" w:hAnsi="Times New Roman" w:cs="Times New Roman"/>
          <w:b/>
          <w:sz w:val="28"/>
          <w:szCs w:val="28"/>
        </w:rPr>
        <w:t>З</w:t>
      </w:r>
      <w:r w:rsidRPr="001F33DB">
        <w:rPr>
          <w:rFonts w:ascii="Times New Roman" w:hAnsi="Times New Roman" w:cs="Times New Roman"/>
          <w:b/>
          <w:sz w:val="28"/>
          <w:szCs w:val="28"/>
        </w:rPr>
        <w:t>аконодателем исключена публичность в договоре личного страхования</w:t>
      </w:r>
      <w:r w:rsidRPr="004756E7">
        <w:rPr>
          <w:rFonts w:ascii="Times New Roman" w:hAnsi="Times New Roman" w:cs="Times New Roman"/>
          <w:b/>
          <w:sz w:val="28"/>
          <w:szCs w:val="28"/>
        </w:rPr>
        <w:t>»</w:t>
      </w:r>
    </w:p>
    <w:p w:rsidR="001F33DB" w:rsidRPr="004756E7" w:rsidRDefault="001F33DB" w:rsidP="001F33DB">
      <w:pPr>
        <w:spacing w:after="0" w:line="240" w:lineRule="auto"/>
        <w:ind w:firstLine="709"/>
        <w:jc w:val="center"/>
        <w:rPr>
          <w:rFonts w:ascii="Times New Roman" w:hAnsi="Times New Roman" w:cs="Times New Roman"/>
          <w:b/>
          <w:sz w:val="28"/>
          <w:szCs w:val="28"/>
        </w:rPr>
      </w:pP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Федеральным законом от 13.06.2023 № 209-ФЗ «О признании утратившим силу абзаца второго пункта 1 статьи 927 части второй Гражданского кодекса Российской Федерации» исключена норма из Гражданского кодекса Российской Федерации, согласно которой договор личного страховани</w:t>
      </w:r>
      <w:r>
        <w:rPr>
          <w:rFonts w:ascii="Times New Roman" w:hAnsi="Times New Roman" w:cs="Times New Roman"/>
          <w:sz w:val="28"/>
          <w:szCs w:val="28"/>
        </w:rPr>
        <w:t>я является публичным договором.</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Согласно пояснениям законодателя, условия, на которых осуществляется личное страхование, всегда являются индивидуальными, поскольку естественным образом зависят от особенностей застрахованного лица (его возра</w:t>
      </w:r>
      <w:r>
        <w:rPr>
          <w:rFonts w:ascii="Times New Roman" w:hAnsi="Times New Roman" w:cs="Times New Roman"/>
          <w:sz w:val="28"/>
          <w:szCs w:val="28"/>
        </w:rPr>
        <w:t>ста, состояния здоровья и др.).</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lastRenderedPageBreak/>
        <w:t>В соответствии со ст. 426 Гражданского кодекса Российской Федерации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w:t>
      </w:r>
      <w:r>
        <w:rPr>
          <w:rFonts w:ascii="Times New Roman" w:hAnsi="Times New Roman" w:cs="Times New Roman"/>
          <w:sz w:val="28"/>
          <w:szCs w:val="28"/>
        </w:rPr>
        <w:t xml:space="preserve"> нему обратится.</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Таким образом, данные отношения не укладываются в конструкцию публичного договора, которая по общему правилу предполагает обязанность хозяйствующего субъекта реализовывать товары, работы и услуги любым заинтересованным лицам на равных условиях, в связи чем, законодател</w:t>
      </w:r>
      <w:r>
        <w:rPr>
          <w:rFonts w:ascii="Times New Roman" w:hAnsi="Times New Roman" w:cs="Times New Roman"/>
          <w:sz w:val="28"/>
          <w:szCs w:val="28"/>
        </w:rPr>
        <w:t>ем внесены названные изменения.</w:t>
      </w:r>
    </w:p>
    <w:p w:rsid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Настоящий зак</w:t>
      </w:r>
      <w:r>
        <w:rPr>
          <w:rFonts w:ascii="Times New Roman" w:hAnsi="Times New Roman" w:cs="Times New Roman"/>
          <w:sz w:val="28"/>
          <w:szCs w:val="28"/>
        </w:rPr>
        <w:t>он вступает в силу с 12.09.2023</w:t>
      </w:r>
      <w:r w:rsidRPr="009F0385">
        <w:rPr>
          <w:rFonts w:ascii="Times New Roman" w:hAnsi="Times New Roman" w:cs="Times New Roman"/>
          <w:sz w:val="28"/>
          <w:szCs w:val="28"/>
        </w:rPr>
        <w:t>.</w:t>
      </w:r>
    </w:p>
    <w:p w:rsidR="001F33DB" w:rsidRDefault="001F33DB" w:rsidP="001F33DB">
      <w:pPr>
        <w:spacing w:after="0" w:line="240" w:lineRule="auto"/>
        <w:ind w:firstLine="709"/>
        <w:jc w:val="right"/>
        <w:rPr>
          <w:rFonts w:ascii="Times New Roman" w:hAnsi="Times New Roman" w:cs="Times New Roman"/>
          <w:sz w:val="28"/>
          <w:szCs w:val="28"/>
        </w:rPr>
      </w:pPr>
    </w:p>
    <w:p w:rsidR="001F33DB" w:rsidRDefault="001F33DB" w:rsidP="001F33DB">
      <w:pPr>
        <w:jc w:val="right"/>
        <w:rPr>
          <w:rFonts w:ascii="Times New Roman" w:hAnsi="Times New Roman" w:cs="Times New Roman"/>
          <w:sz w:val="28"/>
          <w:szCs w:val="28"/>
        </w:rPr>
      </w:pPr>
      <w:r>
        <w:rPr>
          <w:rFonts w:ascii="Times New Roman" w:hAnsi="Times New Roman" w:cs="Times New Roman"/>
          <w:sz w:val="28"/>
          <w:szCs w:val="28"/>
        </w:rPr>
        <w:t>Томская транспортная прокуратура</w:t>
      </w:r>
    </w:p>
    <w:p w:rsidR="001F33DB" w:rsidRDefault="001F33DB" w:rsidP="001F33DB">
      <w:pPr>
        <w:spacing w:after="0" w:line="240" w:lineRule="auto"/>
        <w:ind w:firstLine="709"/>
        <w:jc w:val="center"/>
        <w:rPr>
          <w:rFonts w:ascii="Times New Roman" w:hAnsi="Times New Roman" w:cs="Times New Roman"/>
          <w:b/>
          <w:sz w:val="28"/>
          <w:szCs w:val="28"/>
        </w:rPr>
      </w:pPr>
      <w:r w:rsidRPr="004756E7">
        <w:rPr>
          <w:rFonts w:ascii="Times New Roman" w:hAnsi="Times New Roman" w:cs="Times New Roman"/>
          <w:b/>
          <w:sz w:val="28"/>
          <w:szCs w:val="28"/>
        </w:rPr>
        <w:t>«</w:t>
      </w:r>
      <w:r w:rsidRPr="001F33DB">
        <w:rPr>
          <w:rFonts w:ascii="Times New Roman" w:hAnsi="Times New Roman" w:cs="Times New Roman"/>
          <w:b/>
          <w:sz w:val="28"/>
          <w:szCs w:val="28"/>
        </w:rPr>
        <w:t>В Трудовой кодекс Российской Федерации внесены изменения, упрощающие порядок трудоустройства несовершеннолетних в возрасте от 14 лет</w:t>
      </w:r>
      <w:r w:rsidRPr="004756E7">
        <w:rPr>
          <w:rFonts w:ascii="Times New Roman" w:hAnsi="Times New Roman" w:cs="Times New Roman"/>
          <w:b/>
          <w:sz w:val="28"/>
          <w:szCs w:val="28"/>
        </w:rPr>
        <w:t>»</w:t>
      </w:r>
    </w:p>
    <w:p w:rsidR="001F33DB" w:rsidRPr="004756E7" w:rsidRDefault="001F33DB" w:rsidP="001F33DB">
      <w:pPr>
        <w:spacing w:after="0" w:line="240" w:lineRule="auto"/>
        <w:ind w:firstLine="709"/>
        <w:jc w:val="center"/>
        <w:rPr>
          <w:rFonts w:ascii="Times New Roman" w:hAnsi="Times New Roman" w:cs="Times New Roman"/>
          <w:b/>
          <w:sz w:val="28"/>
          <w:szCs w:val="28"/>
        </w:rPr>
      </w:pP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Федеральным законом от 13.06.2023 № 259-ФЗ «О внесении изменений в статью 63 Трудового кодекса Российской Федерации» исключены требования о необходимости получения согласия органа опеки и попечительства для заключения трудового договора с подростком, достигшим возраста 14 лет. Теперь для этого достаточно письменного согласия од</w:t>
      </w:r>
      <w:r>
        <w:rPr>
          <w:rFonts w:ascii="Times New Roman" w:hAnsi="Times New Roman" w:cs="Times New Roman"/>
          <w:sz w:val="28"/>
          <w:szCs w:val="28"/>
        </w:rPr>
        <w:t>ного из родителей (попечителя).</w:t>
      </w:r>
    </w:p>
    <w:p w:rsidR="001F33DB" w:rsidRP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При этом предусмотрено, что трудоустройство достигших 14 лет детей-сирот и детей, оставшихся без попечения родителей, осуществляется с письменного согласия органа опеки и попечительства или</w:t>
      </w:r>
      <w:r>
        <w:rPr>
          <w:rFonts w:ascii="Times New Roman" w:hAnsi="Times New Roman" w:cs="Times New Roman"/>
          <w:sz w:val="28"/>
          <w:szCs w:val="28"/>
        </w:rPr>
        <w:t xml:space="preserve"> иного законного представителя.</w:t>
      </w:r>
    </w:p>
    <w:p w:rsidR="001F33DB" w:rsidRDefault="001F33DB" w:rsidP="001F33DB">
      <w:pPr>
        <w:spacing w:after="0" w:line="240" w:lineRule="auto"/>
        <w:ind w:firstLine="709"/>
        <w:jc w:val="both"/>
        <w:rPr>
          <w:rFonts w:ascii="Times New Roman" w:hAnsi="Times New Roman" w:cs="Times New Roman"/>
          <w:sz w:val="28"/>
          <w:szCs w:val="28"/>
        </w:rPr>
      </w:pPr>
      <w:r w:rsidRPr="001F33DB">
        <w:rPr>
          <w:rFonts w:ascii="Times New Roman" w:hAnsi="Times New Roman" w:cs="Times New Roman"/>
          <w:sz w:val="28"/>
          <w:szCs w:val="28"/>
        </w:rPr>
        <w:t>Федеральный з</w:t>
      </w:r>
      <w:r>
        <w:rPr>
          <w:rFonts w:ascii="Times New Roman" w:hAnsi="Times New Roman" w:cs="Times New Roman"/>
          <w:sz w:val="28"/>
          <w:szCs w:val="28"/>
        </w:rPr>
        <w:t>акон вступил в силу 13.06.2023</w:t>
      </w:r>
      <w:r w:rsidRPr="009F0385">
        <w:rPr>
          <w:rFonts w:ascii="Times New Roman" w:hAnsi="Times New Roman" w:cs="Times New Roman"/>
          <w:sz w:val="28"/>
          <w:szCs w:val="28"/>
        </w:rPr>
        <w:t>.</w:t>
      </w:r>
    </w:p>
    <w:p w:rsidR="001F33DB" w:rsidRDefault="001F33DB" w:rsidP="001F33DB">
      <w:pPr>
        <w:spacing w:after="0" w:line="240" w:lineRule="auto"/>
        <w:ind w:firstLine="709"/>
        <w:jc w:val="right"/>
        <w:rPr>
          <w:rFonts w:ascii="Times New Roman" w:hAnsi="Times New Roman" w:cs="Times New Roman"/>
          <w:sz w:val="28"/>
          <w:szCs w:val="28"/>
        </w:rPr>
      </w:pPr>
    </w:p>
    <w:p w:rsidR="009F0385" w:rsidRDefault="001F33DB" w:rsidP="009F0385">
      <w:pPr>
        <w:jc w:val="right"/>
      </w:pPr>
      <w:r>
        <w:rPr>
          <w:rFonts w:ascii="Times New Roman" w:hAnsi="Times New Roman" w:cs="Times New Roman"/>
          <w:sz w:val="28"/>
          <w:szCs w:val="28"/>
        </w:rPr>
        <w:t>Томская транспортная прокуратура</w:t>
      </w:r>
    </w:p>
    <w:sectPr w:rsidR="009F0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E7"/>
    <w:rsid w:val="000A4387"/>
    <w:rsid w:val="001F33DB"/>
    <w:rsid w:val="003C4C5F"/>
    <w:rsid w:val="004756E7"/>
    <w:rsid w:val="007750E1"/>
    <w:rsid w:val="009F0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7FA0B-80FF-4997-A36C-C352415C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5823">
      <w:bodyDiv w:val="1"/>
      <w:marLeft w:val="0"/>
      <w:marRight w:val="0"/>
      <w:marTop w:val="0"/>
      <w:marBottom w:val="0"/>
      <w:divBdr>
        <w:top w:val="none" w:sz="0" w:space="0" w:color="auto"/>
        <w:left w:val="none" w:sz="0" w:space="0" w:color="auto"/>
        <w:bottom w:val="none" w:sz="0" w:space="0" w:color="auto"/>
        <w:right w:val="none" w:sz="0" w:space="0" w:color="auto"/>
      </w:divBdr>
    </w:div>
    <w:div w:id="79304147">
      <w:bodyDiv w:val="1"/>
      <w:marLeft w:val="0"/>
      <w:marRight w:val="0"/>
      <w:marTop w:val="0"/>
      <w:marBottom w:val="0"/>
      <w:divBdr>
        <w:top w:val="none" w:sz="0" w:space="0" w:color="auto"/>
        <w:left w:val="none" w:sz="0" w:space="0" w:color="auto"/>
        <w:bottom w:val="none" w:sz="0" w:space="0" w:color="auto"/>
        <w:right w:val="none" w:sz="0" w:space="0" w:color="auto"/>
      </w:divBdr>
    </w:div>
    <w:div w:id="115608660">
      <w:bodyDiv w:val="1"/>
      <w:marLeft w:val="0"/>
      <w:marRight w:val="0"/>
      <w:marTop w:val="0"/>
      <w:marBottom w:val="0"/>
      <w:divBdr>
        <w:top w:val="none" w:sz="0" w:space="0" w:color="auto"/>
        <w:left w:val="none" w:sz="0" w:space="0" w:color="auto"/>
        <w:bottom w:val="none" w:sz="0" w:space="0" w:color="auto"/>
        <w:right w:val="none" w:sz="0" w:space="0" w:color="auto"/>
      </w:divBdr>
    </w:div>
    <w:div w:id="147210323">
      <w:bodyDiv w:val="1"/>
      <w:marLeft w:val="0"/>
      <w:marRight w:val="0"/>
      <w:marTop w:val="0"/>
      <w:marBottom w:val="0"/>
      <w:divBdr>
        <w:top w:val="none" w:sz="0" w:space="0" w:color="auto"/>
        <w:left w:val="none" w:sz="0" w:space="0" w:color="auto"/>
        <w:bottom w:val="none" w:sz="0" w:space="0" w:color="auto"/>
        <w:right w:val="none" w:sz="0" w:space="0" w:color="auto"/>
      </w:divBdr>
    </w:div>
    <w:div w:id="195434921">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79848623">
      <w:bodyDiv w:val="1"/>
      <w:marLeft w:val="0"/>
      <w:marRight w:val="0"/>
      <w:marTop w:val="0"/>
      <w:marBottom w:val="0"/>
      <w:divBdr>
        <w:top w:val="none" w:sz="0" w:space="0" w:color="auto"/>
        <w:left w:val="none" w:sz="0" w:space="0" w:color="auto"/>
        <w:bottom w:val="none" w:sz="0" w:space="0" w:color="auto"/>
        <w:right w:val="none" w:sz="0" w:space="0" w:color="auto"/>
      </w:divBdr>
    </w:div>
    <w:div w:id="400561546">
      <w:bodyDiv w:val="1"/>
      <w:marLeft w:val="0"/>
      <w:marRight w:val="0"/>
      <w:marTop w:val="0"/>
      <w:marBottom w:val="0"/>
      <w:divBdr>
        <w:top w:val="none" w:sz="0" w:space="0" w:color="auto"/>
        <w:left w:val="none" w:sz="0" w:space="0" w:color="auto"/>
        <w:bottom w:val="none" w:sz="0" w:space="0" w:color="auto"/>
        <w:right w:val="none" w:sz="0" w:space="0" w:color="auto"/>
      </w:divBdr>
    </w:div>
    <w:div w:id="415252888">
      <w:bodyDiv w:val="1"/>
      <w:marLeft w:val="0"/>
      <w:marRight w:val="0"/>
      <w:marTop w:val="0"/>
      <w:marBottom w:val="0"/>
      <w:divBdr>
        <w:top w:val="none" w:sz="0" w:space="0" w:color="auto"/>
        <w:left w:val="none" w:sz="0" w:space="0" w:color="auto"/>
        <w:bottom w:val="none" w:sz="0" w:space="0" w:color="auto"/>
        <w:right w:val="none" w:sz="0" w:space="0" w:color="auto"/>
      </w:divBdr>
    </w:div>
    <w:div w:id="476537990">
      <w:bodyDiv w:val="1"/>
      <w:marLeft w:val="0"/>
      <w:marRight w:val="0"/>
      <w:marTop w:val="0"/>
      <w:marBottom w:val="0"/>
      <w:divBdr>
        <w:top w:val="none" w:sz="0" w:space="0" w:color="auto"/>
        <w:left w:val="none" w:sz="0" w:space="0" w:color="auto"/>
        <w:bottom w:val="none" w:sz="0" w:space="0" w:color="auto"/>
        <w:right w:val="none" w:sz="0" w:space="0" w:color="auto"/>
      </w:divBdr>
    </w:div>
    <w:div w:id="556205471">
      <w:bodyDiv w:val="1"/>
      <w:marLeft w:val="0"/>
      <w:marRight w:val="0"/>
      <w:marTop w:val="0"/>
      <w:marBottom w:val="0"/>
      <w:divBdr>
        <w:top w:val="none" w:sz="0" w:space="0" w:color="auto"/>
        <w:left w:val="none" w:sz="0" w:space="0" w:color="auto"/>
        <w:bottom w:val="none" w:sz="0" w:space="0" w:color="auto"/>
        <w:right w:val="none" w:sz="0" w:space="0" w:color="auto"/>
      </w:divBdr>
    </w:div>
    <w:div w:id="562719964">
      <w:bodyDiv w:val="1"/>
      <w:marLeft w:val="0"/>
      <w:marRight w:val="0"/>
      <w:marTop w:val="0"/>
      <w:marBottom w:val="0"/>
      <w:divBdr>
        <w:top w:val="none" w:sz="0" w:space="0" w:color="auto"/>
        <w:left w:val="none" w:sz="0" w:space="0" w:color="auto"/>
        <w:bottom w:val="none" w:sz="0" w:space="0" w:color="auto"/>
        <w:right w:val="none" w:sz="0" w:space="0" w:color="auto"/>
      </w:divBdr>
    </w:div>
    <w:div w:id="574630535">
      <w:bodyDiv w:val="1"/>
      <w:marLeft w:val="0"/>
      <w:marRight w:val="0"/>
      <w:marTop w:val="0"/>
      <w:marBottom w:val="0"/>
      <w:divBdr>
        <w:top w:val="none" w:sz="0" w:space="0" w:color="auto"/>
        <w:left w:val="none" w:sz="0" w:space="0" w:color="auto"/>
        <w:bottom w:val="none" w:sz="0" w:space="0" w:color="auto"/>
        <w:right w:val="none" w:sz="0" w:space="0" w:color="auto"/>
      </w:divBdr>
    </w:div>
    <w:div w:id="684786020">
      <w:bodyDiv w:val="1"/>
      <w:marLeft w:val="0"/>
      <w:marRight w:val="0"/>
      <w:marTop w:val="0"/>
      <w:marBottom w:val="0"/>
      <w:divBdr>
        <w:top w:val="none" w:sz="0" w:space="0" w:color="auto"/>
        <w:left w:val="none" w:sz="0" w:space="0" w:color="auto"/>
        <w:bottom w:val="none" w:sz="0" w:space="0" w:color="auto"/>
        <w:right w:val="none" w:sz="0" w:space="0" w:color="auto"/>
      </w:divBdr>
    </w:div>
    <w:div w:id="738865313">
      <w:bodyDiv w:val="1"/>
      <w:marLeft w:val="0"/>
      <w:marRight w:val="0"/>
      <w:marTop w:val="0"/>
      <w:marBottom w:val="0"/>
      <w:divBdr>
        <w:top w:val="none" w:sz="0" w:space="0" w:color="auto"/>
        <w:left w:val="none" w:sz="0" w:space="0" w:color="auto"/>
        <w:bottom w:val="none" w:sz="0" w:space="0" w:color="auto"/>
        <w:right w:val="none" w:sz="0" w:space="0" w:color="auto"/>
      </w:divBdr>
    </w:div>
    <w:div w:id="778643313">
      <w:bodyDiv w:val="1"/>
      <w:marLeft w:val="0"/>
      <w:marRight w:val="0"/>
      <w:marTop w:val="0"/>
      <w:marBottom w:val="0"/>
      <w:divBdr>
        <w:top w:val="none" w:sz="0" w:space="0" w:color="auto"/>
        <w:left w:val="none" w:sz="0" w:space="0" w:color="auto"/>
        <w:bottom w:val="none" w:sz="0" w:space="0" w:color="auto"/>
        <w:right w:val="none" w:sz="0" w:space="0" w:color="auto"/>
      </w:divBdr>
    </w:div>
    <w:div w:id="913778684">
      <w:bodyDiv w:val="1"/>
      <w:marLeft w:val="0"/>
      <w:marRight w:val="0"/>
      <w:marTop w:val="0"/>
      <w:marBottom w:val="0"/>
      <w:divBdr>
        <w:top w:val="none" w:sz="0" w:space="0" w:color="auto"/>
        <w:left w:val="none" w:sz="0" w:space="0" w:color="auto"/>
        <w:bottom w:val="none" w:sz="0" w:space="0" w:color="auto"/>
        <w:right w:val="none" w:sz="0" w:space="0" w:color="auto"/>
      </w:divBdr>
    </w:div>
    <w:div w:id="1078164288">
      <w:bodyDiv w:val="1"/>
      <w:marLeft w:val="0"/>
      <w:marRight w:val="0"/>
      <w:marTop w:val="0"/>
      <w:marBottom w:val="0"/>
      <w:divBdr>
        <w:top w:val="none" w:sz="0" w:space="0" w:color="auto"/>
        <w:left w:val="none" w:sz="0" w:space="0" w:color="auto"/>
        <w:bottom w:val="none" w:sz="0" w:space="0" w:color="auto"/>
        <w:right w:val="none" w:sz="0" w:space="0" w:color="auto"/>
      </w:divBdr>
    </w:div>
    <w:div w:id="1094325938">
      <w:bodyDiv w:val="1"/>
      <w:marLeft w:val="0"/>
      <w:marRight w:val="0"/>
      <w:marTop w:val="0"/>
      <w:marBottom w:val="0"/>
      <w:divBdr>
        <w:top w:val="none" w:sz="0" w:space="0" w:color="auto"/>
        <w:left w:val="none" w:sz="0" w:space="0" w:color="auto"/>
        <w:bottom w:val="none" w:sz="0" w:space="0" w:color="auto"/>
        <w:right w:val="none" w:sz="0" w:space="0" w:color="auto"/>
      </w:divBdr>
    </w:div>
    <w:div w:id="1153642691">
      <w:bodyDiv w:val="1"/>
      <w:marLeft w:val="0"/>
      <w:marRight w:val="0"/>
      <w:marTop w:val="0"/>
      <w:marBottom w:val="0"/>
      <w:divBdr>
        <w:top w:val="none" w:sz="0" w:space="0" w:color="auto"/>
        <w:left w:val="none" w:sz="0" w:space="0" w:color="auto"/>
        <w:bottom w:val="none" w:sz="0" w:space="0" w:color="auto"/>
        <w:right w:val="none" w:sz="0" w:space="0" w:color="auto"/>
      </w:divBdr>
    </w:div>
    <w:div w:id="1240821049">
      <w:bodyDiv w:val="1"/>
      <w:marLeft w:val="0"/>
      <w:marRight w:val="0"/>
      <w:marTop w:val="0"/>
      <w:marBottom w:val="0"/>
      <w:divBdr>
        <w:top w:val="none" w:sz="0" w:space="0" w:color="auto"/>
        <w:left w:val="none" w:sz="0" w:space="0" w:color="auto"/>
        <w:bottom w:val="none" w:sz="0" w:space="0" w:color="auto"/>
        <w:right w:val="none" w:sz="0" w:space="0" w:color="auto"/>
      </w:divBdr>
    </w:div>
    <w:div w:id="1277132781">
      <w:bodyDiv w:val="1"/>
      <w:marLeft w:val="0"/>
      <w:marRight w:val="0"/>
      <w:marTop w:val="0"/>
      <w:marBottom w:val="0"/>
      <w:divBdr>
        <w:top w:val="none" w:sz="0" w:space="0" w:color="auto"/>
        <w:left w:val="none" w:sz="0" w:space="0" w:color="auto"/>
        <w:bottom w:val="none" w:sz="0" w:space="0" w:color="auto"/>
        <w:right w:val="none" w:sz="0" w:space="0" w:color="auto"/>
      </w:divBdr>
    </w:div>
    <w:div w:id="1366558235">
      <w:bodyDiv w:val="1"/>
      <w:marLeft w:val="0"/>
      <w:marRight w:val="0"/>
      <w:marTop w:val="0"/>
      <w:marBottom w:val="0"/>
      <w:divBdr>
        <w:top w:val="none" w:sz="0" w:space="0" w:color="auto"/>
        <w:left w:val="none" w:sz="0" w:space="0" w:color="auto"/>
        <w:bottom w:val="none" w:sz="0" w:space="0" w:color="auto"/>
        <w:right w:val="none" w:sz="0" w:space="0" w:color="auto"/>
      </w:divBdr>
    </w:div>
    <w:div w:id="1515807870">
      <w:bodyDiv w:val="1"/>
      <w:marLeft w:val="0"/>
      <w:marRight w:val="0"/>
      <w:marTop w:val="0"/>
      <w:marBottom w:val="0"/>
      <w:divBdr>
        <w:top w:val="none" w:sz="0" w:space="0" w:color="auto"/>
        <w:left w:val="none" w:sz="0" w:space="0" w:color="auto"/>
        <w:bottom w:val="none" w:sz="0" w:space="0" w:color="auto"/>
        <w:right w:val="none" w:sz="0" w:space="0" w:color="auto"/>
      </w:divBdr>
    </w:div>
    <w:div w:id="1619988152">
      <w:bodyDiv w:val="1"/>
      <w:marLeft w:val="0"/>
      <w:marRight w:val="0"/>
      <w:marTop w:val="0"/>
      <w:marBottom w:val="0"/>
      <w:divBdr>
        <w:top w:val="none" w:sz="0" w:space="0" w:color="auto"/>
        <w:left w:val="none" w:sz="0" w:space="0" w:color="auto"/>
        <w:bottom w:val="none" w:sz="0" w:space="0" w:color="auto"/>
        <w:right w:val="none" w:sz="0" w:space="0" w:color="auto"/>
      </w:divBdr>
    </w:div>
    <w:div w:id="1728605224">
      <w:bodyDiv w:val="1"/>
      <w:marLeft w:val="0"/>
      <w:marRight w:val="0"/>
      <w:marTop w:val="0"/>
      <w:marBottom w:val="0"/>
      <w:divBdr>
        <w:top w:val="none" w:sz="0" w:space="0" w:color="auto"/>
        <w:left w:val="none" w:sz="0" w:space="0" w:color="auto"/>
        <w:bottom w:val="none" w:sz="0" w:space="0" w:color="auto"/>
        <w:right w:val="none" w:sz="0" w:space="0" w:color="auto"/>
      </w:divBdr>
    </w:div>
    <w:div w:id="1741903982">
      <w:bodyDiv w:val="1"/>
      <w:marLeft w:val="0"/>
      <w:marRight w:val="0"/>
      <w:marTop w:val="0"/>
      <w:marBottom w:val="0"/>
      <w:divBdr>
        <w:top w:val="none" w:sz="0" w:space="0" w:color="auto"/>
        <w:left w:val="none" w:sz="0" w:space="0" w:color="auto"/>
        <w:bottom w:val="none" w:sz="0" w:space="0" w:color="auto"/>
        <w:right w:val="none" w:sz="0" w:space="0" w:color="auto"/>
      </w:divBdr>
    </w:div>
    <w:div w:id="1759397781">
      <w:bodyDiv w:val="1"/>
      <w:marLeft w:val="0"/>
      <w:marRight w:val="0"/>
      <w:marTop w:val="0"/>
      <w:marBottom w:val="0"/>
      <w:divBdr>
        <w:top w:val="none" w:sz="0" w:space="0" w:color="auto"/>
        <w:left w:val="none" w:sz="0" w:space="0" w:color="auto"/>
        <w:bottom w:val="none" w:sz="0" w:space="0" w:color="auto"/>
        <w:right w:val="none" w:sz="0" w:space="0" w:color="auto"/>
      </w:divBdr>
    </w:div>
    <w:div w:id="20638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5527</Words>
  <Characters>31505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cp:keywords/>
  <dc:description/>
  <cp:lastModifiedBy>Учетная запись Майкрософт</cp:lastModifiedBy>
  <cp:revision>2</cp:revision>
  <dcterms:created xsi:type="dcterms:W3CDTF">2023-06-29T18:04:00Z</dcterms:created>
  <dcterms:modified xsi:type="dcterms:W3CDTF">2023-06-29T18:04:00Z</dcterms:modified>
</cp:coreProperties>
</file>