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77" w:rsidRDefault="008E5D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5D77" w:rsidRDefault="008E5D77">
      <w:pPr>
        <w:pStyle w:val="ConsPlusNormal"/>
        <w:jc w:val="both"/>
        <w:outlineLvl w:val="0"/>
      </w:pPr>
    </w:p>
    <w:p w:rsidR="008E5D77" w:rsidRDefault="008E5D77">
      <w:pPr>
        <w:pStyle w:val="ConsPlusTitle"/>
        <w:jc w:val="center"/>
        <w:outlineLvl w:val="0"/>
      </w:pPr>
      <w:r>
        <w:t>АДМИНИСТРАЦИЯ ТОМСКОЙ ОБЛАСТИ</w:t>
      </w:r>
    </w:p>
    <w:p w:rsidR="008E5D77" w:rsidRDefault="008E5D77">
      <w:pPr>
        <w:pStyle w:val="ConsPlusTitle"/>
        <w:jc w:val="center"/>
      </w:pPr>
    </w:p>
    <w:p w:rsidR="008E5D77" w:rsidRDefault="008E5D77">
      <w:pPr>
        <w:pStyle w:val="ConsPlusTitle"/>
        <w:jc w:val="center"/>
      </w:pPr>
      <w:r>
        <w:t>ПОСТАНОВЛЕНИЕ</w:t>
      </w:r>
    </w:p>
    <w:p w:rsidR="008E5D77" w:rsidRDefault="008E5D77">
      <w:pPr>
        <w:pStyle w:val="ConsPlusTitle"/>
        <w:jc w:val="center"/>
      </w:pPr>
      <w:r>
        <w:t>от 18 февраля 2015 г. N 45а</w:t>
      </w:r>
    </w:p>
    <w:p w:rsidR="008E5D77" w:rsidRDefault="008E5D77">
      <w:pPr>
        <w:pStyle w:val="ConsPlusTitle"/>
        <w:jc w:val="center"/>
      </w:pPr>
    </w:p>
    <w:p w:rsidR="008E5D77" w:rsidRDefault="008E5D77">
      <w:pPr>
        <w:pStyle w:val="ConsPlusTitle"/>
        <w:jc w:val="center"/>
      </w:pPr>
      <w:r>
        <w:t>ОБ УТВЕРЖДЕНИИ ПЕРЕЧНЯ ДОКУМЕНТОВ, НЕОБХОДИМЫХ</w:t>
      </w:r>
    </w:p>
    <w:p w:rsidR="008E5D77" w:rsidRDefault="008E5D77">
      <w:pPr>
        <w:pStyle w:val="ConsPlusTitle"/>
        <w:jc w:val="center"/>
      </w:pPr>
      <w:r>
        <w:t>ДЛЯ ПОЛУЧЕНИЯ БЕСПЛАТНОЙ ЮРИДИЧЕСКОЙ ПОМОЩИ</w:t>
      </w:r>
    </w:p>
    <w:p w:rsidR="008E5D77" w:rsidRDefault="008E5D77">
      <w:pPr>
        <w:pStyle w:val="ConsPlusTitle"/>
        <w:jc w:val="center"/>
      </w:pPr>
      <w:r>
        <w:t>НА ТЕРРИТОРИИ ТОМСКОЙ ОБЛАСТИ</w:t>
      </w:r>
    </w:p>
    <w:p w:rsidR="008E5D77" w:rsidRDefault="008E5D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5D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D77" w:rsidRDefault="008E5D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Томской области</w:t>
            </w:r>
            <w:proofErr w:type="gramEnd"/>
          </w:p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5">
              <w:r>
                <w:rPr>
                  <w:color w:val="0000FF"/>
                </w:rPr>
                <w:t>N 28а</w:t>
              </w:r>
            </w:hyperlink>
            <w:r>
              <w:rPr>
                <w:color w:val="392C69"/>
              </w:rPr>
              <w:t xml:space="preserve">, от 15.01.2019 </w:t>
            </w:r>
            <w:hyperlink r:id="rId6">
              <w:r>
                <w:rPr>
                  <w:color w:val="0000FF"/>
                </w:rPr>
                <w:t>N 8а</w:t>
              </w:r>
            </w:hyperlink>
            <w:r>
              <w:rPr>
                <w:color w:val="392C69"/>
              </w:rPr>
              <w:t xml:space="preserve">, от 24.10.2019 </w:t>
            </w:r>
            <w:hyperlink r:id="rId7">
              <w:r>
                <w:rPr>
                  <w:color w:val="0000FF"/>
                </w:rPr>
                <w:t>N 386а</w:t>
              </w:r>
            </w:hyperlink>
            <w:r>
              <w:rPr>
                <w:color w:val="392C69"/>
              </w:rPr>
              <w:t>,</w:t>
            </w:r>
          </w:p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17.03.2020 </w:t>
            </w:r>
            <w:hyperlink r:id="rId8">
              <w:r>
                <w:rPr>
                  <w:color w:val="0000FF"/>
                </w:rPr>
                <w:t>N 110а</w:t>
              </w:r>
            </w:hyperlink>
            <w:r>
              <w:rPr>
                <w:color w:val="392C69"/>
              </w:rPr>
              <w:t xml:space="preserve">, от 29.07.2022 </w:t>
            </w:r>
            <w:hyperlink r:id="rId9">
              <w:r>
                <w:rPr>
                  <w:color w:val="0000FF"/>
                </w:rPr>
                <w:t>N 342а</w:t>
              </w:r>
            </w:hyperlink>
            <w:r>
              <w:rPr>
                <w:color w:val="392C69"/>
              </w:rPr>
              <w:t xml:space="preserve">, от 01.09.2022 </w:t>
            </w:r>
            <w:hyperlink r:id="rId10">
              <w:r>
                <w:rPr>
                  <w:color w:val="0000FF"/>
                </w:rPr>
                <w:t>N 387а</w:t>
              </w:r>
            </w:hyperlink>
            <w:r>
              <w:rPr>
                <w:color w:val="392C69"/>
              </w:rPr>
              <w:t>,</w:t>
            </w:r>
          </w:p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1">
              <w:r>
                <w:rPr>
                  <w:color w:val="0000FF"/>
                </w:rPr>
                <w:t>N 22а</w:t>
              </w:r>
            </w:hyperlink>
            <w:r>
              <w:rPr>
                <w:color w:val="392C69"/>
              </w:rPr>
              <w:t xml:space="preserve">, от 25.01.2023 </w:t>
            </w:r>
            <w:hyperlink r:id="rId12">
              <w:r>
                <w:rPr>
                  <w:color w:val="0000FF"/>
                </w:rPr>
                <w:t>N 26а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</w:tr>
    </w:tbl>
    <w:p w:rsidR="008E5D77" w:rsidRDefault="008E5D77">
      <w:pPr>
        <w:pStyle w:val="ConsPlusNormal"/>
        <w:jc w:val="center"/>
      </w:pPr>
    </w:p>
    <w:p w:rsidR="008E5D77" w:rsidRDefault="008E5D77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3 статьи 3</w:t>
        </w:r>
      </w:hyperlink>
      <w:r>
        <w:t xml:space="preserve"> Закона Томской области от 13 августа 2012 года N 149-ОЗ "Об оказании бесплатной юридической помощи на территории Томской области" постановляю:</w:t>
      </w:r>
    </w:p>
    <w:p w:rsidR="008E5D77" w:rsidRDefault="008E5D7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19.01.2023 N 22а)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перечень</w:t>
        </w:r>
      </w:hyperlink>
      <w:r>
        <w:t xml:space="preserve"> документов, необходимых для получения бесплатной юридической помощи на территории Томской области, согласно приложению к настоящему постановлению.</w:t>
      </w:r>
    </w:p>
    <w:p w:rsidR="008E5D77" w:rsidRDefault="008E5D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19.01.2023 N 22а)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Томской области - руководителя аппарата Губернатора Томской области.</w:t>
      </w:r>
    </w:p>
    <w:p w:rsidR="008E5D77" w:rsidRDefault="008E5D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Томской области от 24.10.2019 </w:t>
      </w:r>
      <w:hyperlink r:id="rId16">
        <w:r>
          <w:rPr>
            <w:color w:val="0000FF"/>
          </w:rPr>
          <w:t>N 386а</w:t>
        </w:r>
      </w:hyperlink>
      <w:r>
        <w:t xml:space="preserve">, от 19.01.2023 </w:t>
      </w:r>
      <w:hyperlink r:id="rId17">
        <w:r>
          <w:rPr>
            <w:color w:val="0000FF"/>
          </w:rPr>
          <w:t>N 22а</w:t>
        </w:r>
      </w:hyperlink>
      <w:r>
        <w:t>)</w:t>
      </w: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right"/>
      </w:pPr>
      <w:r>
        <w:t>И.о. Губернатора</w:t>
      </w:r>
    </w:p>
    <w:p w:rsidR="008E5D77" w:rsidRDefault="008E5D77">
      <w:pPr>
        <w:pStyle w:val="ConsPlusNormal"/>
        <w:jc w:val="right"/>
      </w:pPr>
      <w:r>
        <w:t>Томской области</w:t>
      </w:r>
    </w:p>
    <w:p w:rsidR="008E5D77" w:rsidRDefault="008E5D77">
      <w:pPr>
        <w:pStyle w:val="ConsPlusNormal"/>
        <w:jc w:val="right"/>
      </w:pPr>
      <w:r>
        <w:t>А.М.ФЕДЕНЕВ</w:t>
      </w: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right"/>
        <w:outlineLvl w:val="0"/>
      </w:pPr>
      <w:r>
        <w:t>Утвержден</w:t>
      </w:r>
    </w:p>
    <w:p w:rsidR="008E5D77" w:rsidRDefault="008E5D77">
      <w:pPr>
        <w:pStyle w:val="ConsPlusNormal"/>
        <w:jc w:val="right"/>
      </w:pPr>
      <w:r>
        <w:t>постановлением</w:t>
      </w:r>
    </w:p>
    <w:p w:rsidR="008E5D77" w:rsidRDefault="008E5D77">
      <w:pPr>
        <w:pStyle w:val="ConsPlusNormal"/>
        <w:jc w:val="right"/>
      </w:pPr>
      <w:r>
        <w:t>Администрации Томской области</w:t>
      </w:r>
    </w:p>
    <w:p w:rsidR="008E5D77" w:rsidRDefault="008E5D77">
      <w:pPr>
        <w:pStyle w:val="ConsPlusNormal"/>
        <w:jc w:val="right"/>
      </w:pPr>
      <w:r>
        <w:t>от 18.02.2015 N 45а</w:t>
      </w: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Title"/>
        <w:jc w:val="center"/>
      </w:pPr>
      <w:bookmarkStart w:id="0" w:name="P36"/>
      <w:bookmarkEnd w:id="0"/>
      <w:r>
        <w:t>ПЕРЕЧЕНЬ</w:t>
      </w:r>
    </w:p>
    <w:p w:rsidR="008E5D77" w:rsidRDefault="008E5D77">
      <w:pPr>
        <w:pStyle w:val="ConsPlusTitle"/>
        <w:jc w:val="center"/>
      </w:pPr>
      <w:r>
        <w:t xml:space="preserve">ДОКУМЕНТОВ, НЕОБХОДИМЫХ ДЛЯ ПОЛУЧЕНИЯ </w:t>
      </w:r>
      <w:proofErr w:type="gramStart"/>
      <w:r>
        <w:t>БЕСПЛАТНОЙ</w:t>
      </w:r>
      <w:proofErr w:type="gramEnd"/>
      <w:r>
        <w:t xml:space="preserve"> ЮРИДИЧЕСКОЙ</w:t>
      </w:r>
    </w:p>
    <w:p w:rsidR="008E5D77" w:rsidRDefault="008E5D77">
      <w:pPr>
        <w:pStyle w:val="ConsPlusTitle"/>
        <w:jc w:val="center"/>
      </w:pPr>
      <w:r>
        <w:t>ПОМОЩИ НА ТЕРРИТОРИИ ТОМСКОЙ ОБЛАСТИ</w:t>
      </w:r>
    </w:p>
    <w:p w:rsidR="008E5D77" w:rsidRDefault="008E5D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5D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D77" w:rsidRDefault="008E5D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Томской области</w:t>
            </w:r>
            <w:proofErr w:type="gramEnd"/>
          </w:p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8">
              <w:r>
                <w:rPr>
                  <w:color w:val="0000FF"/>
                </w:rPr>
                <w:t>N 28а</w:t>
              </w:r>
            </w:hyperlink>
            <w:r>
              <w:rPr>
                <w:color w:val="392C69"/>
              </w:rPr>
              <w:t xml:space="preserve">, от 15.01.2019 </w:t>
            </w:r>
            <w:hyperlink r:id="rId19">
              <w:r>
                <w:rPr>
                  <w:color w:val="0000FF"/>
                </w:rPr>
                <w:t>N 8а</w:t>
              </w:r>
            </w:hyperlink>
            <w:r>
              <w:rPr>
                <w:color w:val="392C69"/>
              </w:rPr>
              <w:t xml:space="preserve">, от 24.10.2019 </w:t>
            </w:r>
            <w:hyperlink r:id="rId20">
              <w:r>
                <w:rPr>
                  <w:color w:val="0000FF"/>
                </w:rPr>
                <w:t>N 386а</w:t>
              </w:r>
            </w:hyperlink>
            <w:r>
              <w:rPr>
                <w:color w:val="392C69"/>
              </w:rPr>
              <w:t>,</w:t>
            </w:r>
          </w:p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17.03.2020 </w:t>
            </w:r>
            <w:hyperlink r:id="rId21">
              <w:r>
                <w:rPr>
                  <w:color w:val="0000FF"/>
                </w:rPr>
                <w:t>N 110а</w:t>
              </w:r>
            </w:hyperlink>
            <w:r>
              <w:rPr>
                <w:color w:val="392C69"/>
              </w:rPr>
              <w:t xml:space="preserve">, от 29.07.2022 </w:t>
            </w:r>
            <w:hyperlink r:id="rId22">
              <w:r>
                <w:rPr>
                  <w:color w:val="0000FF"/>
                </w:rPr>
                <w:t>N 342а</w:t>
              </w:r>
            </w:hyperlink>
            <w:r>
              <w:rPr>
                <w:color w:val="392C69"/>
              </w:rPr>
              <w:t xml:space="preserve">, от 01.09.2022 </w:t>
            </w:r>
            <w:hyperlink r:id="rId23">
              <w:r>
                <w:rPr>
                  <w:color w:val="0000FF"/>
                </w:rPr>
                <w:t>N 387а</w:t>
              </w:r>
            </w:hyperlink>
            <w:r>
              <w:rPr>
                <w:color w:val="392C69"/>
              </w:rPr>
              <w:t>,</w:t>
            </w:r>
          </w:p>
          <w:p w:rsidR="008E5D77" w:rsidRDefault="008E5D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24">
              <w:r>
                <w:rPr>
                  <w:color w:val="0000FF"/>
                </w:rPr>
                <w:t>N 22а</w:t>
              </w:r>
            </w:hyperlink>
            <w:r>
              <w:rPr>
                <w:color w:val="392C69"/>
              </w:rPr>
              <w:t xml:space="preserve">, от 25.01.2023 </w:t>
            </w:r>
            <w:hyperlink r:id="rId25">
              <w:r>
                <w:rPr>
                  <w:color w:val="0000FF"/>
                </w:rPr>
                <w:t>N 26а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</w:tr>
    </w:tbl>
    <w:p w:rsidR="008E5D77" w:rsidRDefault="008E5D77">
      <w:pPr>
        <w:pStyle w:val="ConsPlusNormal"/>
        <w:jc w:val="center"/>
      </w:pPr>
    </w:p>
    <w:p w:rsidR="008E5D77" w:rsidRDefault="008E5D77">
      <w:pPr>
        <w:pStyle w:val="ConsPlusNormal"/>
        <w:ind w:firstLine="540"/>
        <w:jc w:val="both"/>
      </w:pPr>
      <w:r>
        <w:t>1. Документы, предоставляемые гражданами, среднедушевой доход семей которых ниже величины прожиточного минимума, установленного в Томской области в соответствии с законодательством Российской Федерации, либо одиноко проживающими гражданами, доходы которых ниже величины прожиточного минимума на душу населения: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2. Документы, предоставляемые детьми-инвалидами,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документ, подтверждающий статус законного представителя или представителя ребенка-инвалида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Справка, указанная в настоящем пункте, представляется детьми-инвалидами,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 w:rsidR="008E5D77" w:rsidRDefault="008E5D7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01.09.2022 N 387а)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3. Документы, предоставляемые инвалидами I и II группы: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Справка, указанная в настоящем пункте, представляется инвалидами I и II группы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 w:rsidR="008E5D77" w:rsidRDefault="008E5D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17.03.2020 N 110а)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4. Документы, предоставляемые неработающими инвалидами III группы: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трудовая книжка и (или) сведения о трудовой деятельности, полученные в порядке, предусмотренном </w:t>
      </w:r>
      <w:hyperlink r:id="rId28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</w:t>
      </w:r>
    </w:p>
    <w:p w:rsidR="008E5D77" w:rsidRDefault="008E5D7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29.07.2022 N 342а)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Справка, указанная в настоящем пункте, представляется неработающими инвалидами III группы в случае отсутствия сведений об инвалидности в федеральной государственной информационной системе "Федеральный реестр инвалидов".</w:t>
      </w:r>
    </w:p>
    <w:p w:rsidR="008E5D77" w:rsidRDefault="008E5D77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17.03.2020 N 110а)</w:t>
      </w:r>
    </w:p>
    <w:p w:rsidR="008E5D77" w:rsidRDefault="008E5D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E5D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D77" w:rsidRDefault="008E5D77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Томской области от 15.01.2019 N 8а в пункт 5 Перечня внесены изменения, которые </w:t>
            </w:r>
            <w:hyperlink r:id="rId32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 декабря 2028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D77" w:rsidRDefault="008E5D77">
            <w:pPr>
              <w:pStyle w:val="ConsPlusNormal"/>
            </w:pPr>
          </w:p>
        </w:tc>
      </w:tr>
    </w:tbl>
    <w:p w:rsidR="008E5D77" w:rsidRDefault="008E5D77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Документы, предоставляемые неработающими гражданами, пенсия которым установлена (назначена)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неработающие пенсионеры), а также неработающими гражданами, достигшими возраста 60 и 55 лет (соответственно мужчины и женщины) (далее - неработающие</w:t>
      </w:r>
      <w:proofErr w:type="gramEnd"/>
      <w:r>
        <w:t xml:space="preserve"> граждане):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документы, подтверждающие факт установления (назначения) пенсии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(предоставляются неработающими пенсионерами);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трудовая книжка и (или) сведения о трудовой деятельности, полученные в порядке, предусмотренном </w:t>
      </w:r>
      <w:hyperlink r:id="rId37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:rsidR="008E5D77" w:rsidRDefault="008E5D7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29.07.2022 N 342а)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 о размере получаемой пенсии (предоставляется неработающими пенсионерами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организациях);</w:t>
      </w:r>
    </w:p>
    <w:p w:rsidR="008E5D77" w:rsidRDefault="008E5D77">
      <w:pPr>
        <w:pStyle w:val="ConsPlusNormal"/>
        <w:spacing w:before="220"/>
        <w:ind w:firstLine="540"/>
        <w:jc w:val="both"/>
      </w:pPr>
      <w:proofErr w:type="gramStart"/>
      <w: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 (предоставляется неработающими гражданами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организациях).</w:t>
      </w:r>
      <w:proofErr w:type="gramEnd"/>
    </w:p>
    <w:p w:rsidR="008E5D77" w:rsidRDefault="008E5D77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Томской области от 15.01.2019 N 8а)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6. Документы, предоставляемые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удостоверение, подтверждающее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Документы, предоставляемые детьми-сиротами, детьми, оставшимися без попечения родителей, лицами из числа детей-сирот и детей, оставшихся без попечения родителей,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r>
        <w:t>документы, выданные органом опеки и попечительства, подтверждающие статус лиц, указанных в настоящем пункте.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8. Документы, предоставляемые лицами, желающими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копия заявления гражданина, выразившего желание стать опекуном или попечителем либо </w:t>
      </w:r>
      <w:r>
        <w:lastRenderedPageBreak/>
        <w:t>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с отметкой о поступлении в органы опеки и попечительства.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9. Документы, предоставляемые усыновителями,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свидетельство об усыновлении.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Документы, предоставляемые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законными представителями 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r>
        <w:t>документ, подтверждающий факт содержания несовершеннолетнего в учреждении системы профилактики безнадзорности и правонарушений несовершеннолетних, или документ, подтверждающий факт отбывания несовершеннолетним наказания в местах лишения свободы;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документ, подтверждающий статус законного представителя или представителя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11. Документы, предоставляемые гражданами, имеющими право на получение бесплатной юридической помощи в соответствии с </w:t>
      </w:r>
      <w:hyperlink r:id="rId40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документ, подтверждающий статус лица, имеющего право на получение бесплатной юридической помощи в соответствии с </w:t>
      </w:r>
      <w:hyperlink r:id="rId4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12. Документы, предоставляемые гражданами, признанными судом недееспособными, а также их законными представителями,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надлежащим образом заверенная копия решения суда о признании гражданина недееспособным;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документ, подтверждающий статус законного представителя (документ об установлении опеки).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13. Документы, предоставляемые гражданами, пострадавшими в результате чрезвычайной ситуации:</w:t>
      </w:r>
    </w:p>
    <w:p w:rsidR="008E5D77" w:rsidRDefault="008E5D77">
      <w:pPr>
        <w:pStyle w:val="ConsPlusNormal"/>
        <w:spacing w:before="220"/>
        <w:ind w:firstLine="540"/>
        <w:jc w:val="both"/>
      </w:pPr>
      <w:proofErr w:type="gramStart"/>
      <w:r>
        <w:t>1) документы, предоставляемые супругом (супругой), состоявшим (состоявшей) в зарегистрированном браке с погибшим (умершим) (погибшей (умершей) на день гибели (смерти) в результате чрезвычайной ситуации: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lastRenderedPageBreak/>
        <w:t>копия свидетельства о заключении брака;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свидетельства о смерти погибшей (умершей) супруги (погибшего (умершего) супруга) в результате чрезвычайной ситуации;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2) документы, предоставляемые детьми погибшего (умершего) в результате чрезвычайной ситуации: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свидетельства о смерти погибшего (умершего) в результате чрезвычайной ситуации родителя;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3) документы, предоставляемые родителями погибшего (умершего) в результате чрезвычайной ситуации: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свидетельства о смерти погибшего (умершего);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свидетельства о рождении погибшего (умершего);</w:t>
      </w:r>
    </w:p>
    <w:p w:rsidR="008E5D77" w:rsidRDefault="008E5D77">
      <w:pPr>
        <w:pStyle w:val="ConsPlusNormal"/>
        <w:spacing w:before="220"/>
        <w:ind w:firstLine="540"/>
        <w:jc w:val="both"/>
      </w:pPr>
      <w:proofErr w:type="gramStart"/>
      <w:r>
        <w:t>4) документы, предоставляемые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Федерации: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свидетельства о смерти погибшего (умершего) в результате чрезвычайной ситуации;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документы, подтверждающие факт нахождения на иждивении (справка жилищных органов, справка о доходах всех членов семьи и (или) иные документы в соответствии с действующим законодательством, содержащие сведения о нахождении на иждивении, решение суда об установлении данного факта);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5) документы, предоставляемые гражданами, здоровью которых причинен вред в результате чрезвычайной ситуации: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справка медицинской организации, подтверждающая факт причинения вреда здоровью;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6) документы, предоставляемые гражданами, лишившимися жилого помещения либо утратившими полностью или частично иное имущество либо документы в результате </w:t>
      </w:r>
      <w:r>
        <w:lastRenderedPageBreak/>
        <w:t>чрезвычайной ситуации: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E5D77" w:rsidRDefault="008E5D77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утрату гражданами жилого помещения, полностью или частично иного имущества либо документов в результате чрезвычайной ситуации (справка органов местного самоуправления в Томской области,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а также иные документы в соответствии с действующим законодательством).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r>
        <w:t>14. Документы, предоставляемые гражданами, признанными подвергшимися политическим репрессиям и подлежащими реабилитации либо пострадавшими от политических репрессий: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справка, выданная органами прокуратуры или органами внутренних дел в соответствии с </w:t>
      </w:r>
      <w:hyperlink r:id="rId42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репрессий", о признании лиц подвергшимися политическим репрессиям и подлежащими реабилитации либо пострадавшими от политических репрессий.</w:t>
      </w:r>
    </w:p>
    <w:p w:rsidR="008E5D77" w:rsidRDefault="008E5D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24.10.2019 N 386а)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15. Документы, предоставляемые лицами, лишенными по суду родительских прав или ограниченными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решение суда о лишении или ограничении родительских прав.</w:t>
      </w:r>
    </w:p>
    <w:p w:rsidR="008E5D77" w:rsidRDefault="008E5D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19.01.2023 N 22а)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Документы, предоставляемые находящимися в Томской области гражданами Российской Федерации, Украины, Донецкой Народной Республики, Луганской Народной Республики и лицами без гражданства, ранее постоянно проживавшими на территориях Украины, Донецкой Народной Республики, Луганской Народной Республики, Запорожской области, Херсонской области, покинувшими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 (предоставляется</w:t>
      </w:r>
      <w:proofErr w:type="gramEnd"/>
      <w:r>
        <w:t xml:space="preserve"> один из указанных в настоящем пункте документов):</w:t>
      </w:r>
    </w:p>
    <w:p w:rsidR="008E5D77" w:rsidRDefault="008E5D77">
      <w:pPr>
        <w:pStyle w:val="ConsPlusNormal"/>
        <w:spacing w:before="220"/>
        <w:ind w:firstLine="540"/>
        <w:jc w:val="both"/>
      </w:pPr>
      <w:proofErr w:type="gramStart"/>
      <w:r>
        <w:t>1) документ, удостоверяющий личность, гражданство Донецкой Народной Республики, Луганской Народной Республики и Украины (документ, удостоверяющий личность лица без гражданства), выданный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лица, прибывшего на территорию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proofErr w:type="gramStart"/>
      <w:r>
        <w:t>2) документ, удостоверяющий личность и полномочия представителя лица, прибывшего на территорию Российской Федерации, в том числе законного представителя, в соответствии с законодательством Донецкой Народной Республики, Луганской Народной Республики и Украины или законодательством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8E5D77" w:rsidRDefault="008E5D77">
      <w:pPr>
        <w:pStyle w:val="ConsPlusNormal"/>
        <w:spacing w:before="220"/>
        <w:ind w:firstLine="540"/>
        <w:jc w:val="both"/>
      </w:pPr>
      <w:r>
        <w:t>3) свидетельство о предоставлении временного убежища на территории Российской Федерации;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4)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</w:t>
      </w:r>
      <w:r>
        <w:lastRenderedPageBreak/>
        <w:t>личность лица без гражданства;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5) временное удостоверение личности лица без гражданства в Российской Федерации;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6)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8E5D77" w:rsidRDefault="008E5D77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19.01.2023 N 22а)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Документы, предоставляемые гражданами Российской Федерации, призванными на военную службу по мобилизации в Вооруженные Силы Российской Федерации или заключившими контракт о прохождении военной службы в соответствии с </w:t>
      </w:r>
      <w:hyperlink r:id="rId46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 (далее - граждане</w:t>
      </w:r>
      <w:proofErr w:type="gramEnd"/>
      <w:r>
        <w:t>, принимающие участие в специальной военной операции), а также членами их семей (дети, супруга (супруг), родители),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службы: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 xml:space="preserve">копия документа, подтверждающего факт призыва гражданина на военную службу по мобилизации в Вооруженные Силы Российской Федерации или заключение контракта о прохождении военной службы в соответствии с </w:t>
      </w:r>
      <w:hyperlink r:id="rId47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документа, подтверждающего участие гражданина в специальной военной операции;</w:t>
      </w:r>
    </w:p>
    <w:p w:rsidR="008E5D77" w:rsidRDefault="008E5D77">
      <w:pPr>
        <w:pStyle w:val="ConsPlusNormal"/>
        <w:spacing w:before="220"/>
        <w:ind w:firstLine="540"/>
        <w:jc w:val="both"/>
      </w:pPr>
      <w:r>
        <w:t>копия документа, подтверждающего статус члена семьи гражданина, принимающего участие в специальной военной операции (копия свидетельства о рождении, копия свидетельства о заключении брака, копия свидетельства об усыновлении) (предоставляется членом семьи (ребенком, супругом (супругой), родителем) гражданина, принимающего участие в специальной военной операции).</w:t>
      </w:r>
    </w:p>
    <w:p w:rsidR="008E5D77" w:rsidRDefault="008E5D77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25.01.2023 N 26а)</w:t>
      </w: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jc w:val="both"/>
      </w:pPr>
    </w:p>
    <w:p w:rsidR="008E5D77" w:rsidRDefault="008E5D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65C" w:rsidRDefault="0024065C"/>
    <w:sectPr w:rsidR="0024065C" w:rsidSect="0041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5D77"/>
    <w:rsid w:val="0024065C"/>
    <w:rsid w:val="008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D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82672&amp;dst=6" TargetMode="External"/><Relationship Id="rId18" Type="http://schemas.openxmlformats.org/officeDocument/2006/relationships/hyperlink" Target="https://login.consultant.ru/link/?req=doc&amp;base=RLAW091&amp;n=96111&amp;dst=100005" TargetMode="External"/><Relationship Id="rId26" Type="http://schemas.openxmlformats.org/officeDocument/2006/relationships/hyperlink" Target="https://login.consultant.ru/link/?req=doc&amp;base=RLAW091&amp;n=165947&amp;dst=100005" TargetMode="External"/><Relationship Id="rId39" Type="http://schemas.openxmlformats.org/officeDocument/2006/relationships/hyperlink" Target="https://login.consultant.ru/link/?req=doc&amp;base=RLAW091&amp;n=127697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40066&amp;dst=100005" TargetMode="External"/><Relationship Id="rId34" Type="http://schemas.openxmlformats.org/officeDocument/2006/relationships/hyperlink" Target="https://login.consultant.ru/link/?req=doc&amp;base=RZB&amp;n=471840" TargetMode="External"/><Relationship Id="rId42" Type="http://schemas.openxmlformats.org/officeDocument/2006/relationships/hyperlink" Target="https://login.consultant.ru/link/?req=doc&amp;base=RZB&amp;n=465507" TargetMode="External"/><Relationship Id="rId47" Type="http://schemas.openxmlformats.org/officeDocument/2006/relationships/hyperlink" Target="https://login.consultant.ru/link/?req=doc&amp;base=RZB&amp;n=472846&amp;dst=61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1&amp;n=135735&amp;dst=100005" TargetMode="External"/><Relationship Id="rId12" Type="http://schemas.openxmlformats.org/officeDocument/2006/relationships/hyperlink" Target="https://login.consultant.ru/link/?req=doc&amp;base=RLAW091&amp;n=170925&amp;dst=100005" TargetMode="External"/><Relationship Id="rId17" Type="http://schemas.openxmlformats.org/officeDocument/2006/relationships/hyperlink" Target="https://login.consultant.ru/link/?req=doc&amp;base=RLAW091&amp;n=170749&amp;dst=100009" TargetMode="External"/><Relationship Id="rId25" Type="http://schemas.openxmlformats.org/officeDocument/2006/relationships/hyperlink" Target="https://login.consultant.ru/link/?req=doc&amp;base=RLAW091&amp;n=170925&amp;dst=100005" TargetMode="External"/><Relationship Id="rId33" Type="http://schemas.openxmlformats.org/officeDocument/2006/relationships/hyperlink" Target="https://login.consultant.ru/link/?req=doc&amp;base=RZB&amp;n=448192" TargetMode="External"/><Relationship Id="rId38" Type="http://schemas.openxmlformats.org/officeDocument/2006/relationships/hyperlink" Target="https://login.consultant.ru/link/?req=doc&amp;base=RLAW091&amp;n=165084&amp;dst=100009" TargetMode="External"/><Relationship Id="rId46" Type="http://schemas.openxmlformats.org/officeDocument/2006/relationships/hyperlink" Target="https://login.consultant.ru/link/?req=doc&amp;base=RZB&amp;n=472846&amp;dst=6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35735&amp;dst=100006" TargetMode="External"/><Relationship Id="rId20" Type="http://schemas.openxmlformats.org/officeDocument/2006/relationships/hyperlink" Target="https://login.consultant.ru/link/?req=doc&amp;base=RLAW091&amp;n=135735&amp;dst=100007" TargetMode="External"/><Relationship Id="rId29" Type="http://schemas.openxmlformats.org/officeDocument/2006/relationships/hyperlink" Target="https://login.consultant.ru/link/?req=doc&amp;base=RLAW091&amp;n=165084&amp;dst=100007" TargetMode="External"/><Relationship Id="rId41" Type="http://schemas.openxmlformats.org/officeDocument/2006/relationships/hyperlink" Target="https://login.consultant.ru/link/?req=doc&amp;base=RZB&amp;n=454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27697&amp;dst=100005" TargetMode="External"/><Relationship Id="rId11" Type="http://schemas.openxmlformats.org/officeDocument/2006/relationships/hyperlink" Target="https://login.consultant.ru/link/?req=doc&amp;base=RLAW091&amp;n=170749&amp;dst=100005" TargetMode="External"/><Relationship Id="rId24" Type="http://schemas.openxmlformats.org/officeDocument/2006/relationships/hyperlink" Target="https://login.consultant.ru/link/?req=doc&amp;base=RLAW091&amp;n=170749&amp;dst=100010" TargetMode="External"/><Relationship Id="rId32" Type="http://schemas.openxmlformats.org/officeDocument/2006/relationships/hyperlink" Target="https://login.consultant.ru/link/?req=doc&amp;base=RLAW091&amp;n=127697&amp;dst=100011" TargetMode="External"/><Relationship Id="rId37" Type="http://schemas.openxmlformats.org/officeDocument/2006/relationships/hyperlink" Target="https://login.consultant.ru/link/?req=doc&amp;base=RZB&amp;n=474024&amp;dst=2360" TargetMode="External"/><Relationship Id="rId40" Type="http://schemas.openxmlformats.org/officeDocument/2006/relationships/hyperlink" Target="https://login.consultant.ru/link/?req=doc&amp;base=RZB&amp;n=454224" TargetMode="External"/><Relationship Id="rId45" Type="http://schemas.openxmlformats.org/officeDocument/2006/relationships/hyperlink" Target="https://login.consultant.ru/link/?req=doc&amp;base=RLAW091&amp;n=170749&amp;dst=100015" TargetMode="External"/><Relationship Id="rId5" Type="http://schemas.openxmlformats.org/officeDocument/2006/relationships/hyperlink" Target="https://login.consultant.ru/link/?req=doc&amp;base=RLAW091&amp;n=96111&amp;dst=100005" TargetMode="External"/><Relationship Id="rId15" Type="http://schemas.openxmlformats.org/officeDocument/2006/relationships/hyperlink" Target="https://login.consultant.ru/link/?req=doc&amp;base=RLAW091&amp;n=170749&amp;dst=100008" TargetMode="External"/><Relationship Id="rId23" Type="http://schemas.openxmlformats.org/officeDocument/2006/relationships/hyperlink" Target="https://login.consultant.ru/link/?req=doc&amp;base=RLAW091&amp;n=165947&amp;dst=100005" TargetMode="External"/><Relationship Id="rId28" Type="http://schemas.openxmlformats.org/officeDocument/2006/relationships/hyperlink" Target="https://login.consultant.ru/link/?req=doc&amp;base=RZB&amp;n=474024&amp;dst=2360" TargetMode="External"/><Relationship Id="rId36" Type="http://schemas.openxmlformats.org/officeDocument/2006/relationships/hyperlink" Target="https://login.consultant.ru/link/?req=doc&amp;base=RZB&amp;n=47184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1&amp;n=165947&amp;dst=100005" TargetMode="External"/><Relationship Id="rId19" Type="http://schemas.openxmlformats.org/officeDocument/2006/relationships/hyperlink" Target="https://login.consultant.ru/link/?req=doc&amp;base=RLAW091&amp;n=127697&amp;dst=100005" TargetMode="External"/><Relationship Id="rId31" Type="http://schemas.openxmlformats.org/officeDocument/2006/relationships/hyperlink" Target="https://login.consultant.ru/link/?req=doc&amp;base=RLAW091&amp;n=127697&amp;dst=100005" TargetMode="External"/><Relationship Id="rId44" Type="http://schemas.openxmlformats.org/officeDocument/2006/relationships/hyperlink" Target="https://login.consultant.ru/link/?req=doc&amp;base=RLAW091&amp;n=170749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65084&amp;dst=100005" TargetMode="External"/><Relationship Id="rId14" Type="http://schemas.openxmlformats.org/officeDocument/2006/relationships/hyperlink" Target="https://login.consultant.ru/link/?req=doc&amp;base=RLAW091&amp;n=170749&amp;dst=100007" TargetMode="External"/><Relationship Id="rId22" Type="http://schemas.openxmlformats.org/officeDocument/2006/relationships/hyperlink" Target="https://login.consultant.ru/link/?req=doc&amp;base=RLAW091&amp;n=165084&amp;dst=100006" TargetMode="External"/><Relationship Id="rId27" Type="http://schemas.openxmlformats.org/officeDocument/2006/relationships/hyperlink" Target="https://login.consultant.ru/link/?req=doc&amp;base=RLAW091&amp;n=140066&amp;dst=100005" TargetMode="External"/><Relationship Id="rId30" Type="http://schemas.openxmlformats.org/officeDocument/2006/relationships/hyperlink" Target="https://login.consultant.ru/link/?req=doc&amp;base=RLAW091&amp;n=140066&amp;dst=100009" TargetMode="External"/><Relationship Id="rId35" Type="http://schemas.openxmlformats.org/officeDocument/2006/relationships/hyperlink" Target="https://login.consultant.ru/link/?req=doc&amp;base=RZB&amp;n=448192" TargetMode="External"/><Relationship Id="rId43" Type="http://schemas.openxmlformats.org/officeDocument/2006/relationships/hyperlink" Target="https://login.consultant.ru/link/?req=doc&amp;base=RLAW091&amp;n=135735&amp;dst=100007" TargetMode="External"/><Relationship Id="rId48" Type="http://schemas.openxmlformats.org/officeDocument/2006/relationships/hyperlink" Target="https://login.consultant.ru/link/?req=doc&amp;base=RLAW091&amp;n=170925&amp;dst=100005" TargetMode="External"/><Relationship Id="rId8" Type="http://schemas.openxmlformats.org/officeDocument/2006/relationships/hyperlink" Target="https://login.consultant.ru/link/?req=doc&amp;base=RLAW091&amp;n=14006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3395</Words>
  <Characters>19358</Characters>
  <Application>Microsoft Office Word</Application>
  <DocSecurity>0</DocSecurity>
  <Lines>161</Lines>
  <Paragraphs>45</Paragraphs>
  <ScaleCrop>false</ScaleCrop>
  <Company/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1</cp:revision>
  <dcterms:created xsi:type="dcterms:W3CDTF">2024-05-02T04:22:00Z</dcterms:created>
  <dcterms:modified xsi:type="dcterms:W3CDTF">2024-05-02T04:23:00Z</dcterms:modified>
</cp:coreProperties>
</file>