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39EA3" w14:textId="1306C0C7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2F2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</w:p>
    <w:p w14:paraId="4193FF48" w14:textId="77777777" w:rsidR="002F21DF" w:rsidRPr="002F21DF" w:rsidRDefault="002F21DF" w:rsidP="002F21D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внешней проверки годовой бюджетной отчетности муниципального образования «Октябрьское сельское поселение» за 2019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72D9C2" w14:textId="77777777" w:rsidR="002F21DF" w:rsidRPr="002F21DF" w:rsidRDefault="00E03FC4" w:rsidP="002F21D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2F21DF"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муниципальном образовании «Октябрьское сельское поселение», пункт 2.1.4 Плана работы Контрольно - ревизионной комиссии Александровского района на 2020 год, утвержденного приказом Контрольно - ревизионной комиссии Александровского района от 24.12.2019 № 15, распоряжение Контрольно - ревизионной комиссии Александровского района о проведении контрольного мероприятия от 17.03.2020 № 4.</w:t>
      </w:r>
    </w:p>
    <w:p w14:paraId="645E4D24" w14:textId="750A2679" w:rsidR="00844D40" w:rsidRPr="00531C86" w:rsidRDefault="00844D40" w:rsidP="002F21DF">
      <w:pPr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23BAB4C2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0C482EE1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E03FC4">
      <w:pPr>
        <w:spacing w:after="0" w:line="276" w:lineRule="auto"/>
        <w:ind w:right="-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3A628B53" w:rsidR="006A6AD2" w:rsidRPr="00AF4BD4" w:rsidRDefault="006A6AD2" w:rsidP="00E03FC4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</w:t>
      </w:r>
      <w:r w:rsidR="00007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Октябрьского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008A11B6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007EAC">
        <w:rPr>
          <w:rFonts w:ascii="Times New Roman" w:hAnsi="Times New Roman" w:cs="Times New Roman"/>
          <w:sz w:val="24"/>
          <w:szCs w:val="24"/>
        </w:rPr>
        <w:t>Октябрьского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2F21DF">
        <w:rPr>
          <w:rFonts w:ascii="Times New Roman" w:hAnsi="Times New Roman" w:cs="Times New Roman"/>
          <w:sz w:val="24"/>
          <w:szCs w:val="24"/>
        </w:rPr>
        <w:t>7022014401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2F21DF" w:rsidRPr="002F21DF">
        <w:rPr>
          <w:rFonts w:ascii="Times New Roman" w:eastAsia="Calibri" w:hAnsi="Times New Roman" w:cs="Times New Roman"/>
          <w:sz w:val="24"/>
          <w:szCs w:val="24"/>
        </w:rPr>
        <w:t>1067022000077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2F21DF" w:rsidRPr="002F21DF">
        <w:rPr>
          <w:rFonts w:ascii="Times New Roman" w:hAnsi="Times New Roman" w:cs="Times New Roman"/>
          <w:sz w:val="24"/>
          <w:szCs w:val="24"/>
        </w:rPr>
        <w:t>34035338</w:t>
      </w:r>
      <w:r w:rsidR="009442AA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9442AA">
        <w:rPr>
          <w:rFonts w:ascii="Times New Roman" w:hAnsi="Times New Roman" w:cs="Times New Roman"/>
          <w:sz w:val="24"/>
          <w:szCs w:val="24"/>
        </w:rPr>
        <w:t>ой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 № </w:t>
      </w:r>
      <w:r w:rsidR="002F21DF" w:rsidRPr="002F21DF">
        <w:rPr>
          <w:rFonts w:ascii="Times New Roman" w:hAnsi="Times New Roman" w:cs="Times New Roman"/>
          <w:sz w:val="24"/>
          <w:szCs w:val="24"/>
        </w:rPr>
        <w:t>20000К0034</w:t>
      </w:r>
      <w:r w:rsidR="002F21DF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9442AA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3F34C3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3676</w:t>
      </w:r>
      <w:r w:rsidR="002F21DF">
        <w:rPr>
          <w:rFonts w:ascii="Times New Roman" w:hAnsi="Times New Roman" w:cs="Times New Roman"/>
          <w:sz w:val="24"/>
          <w:szCs w:val="24"/>
        </w:rPr>
        <w:t>7</w:t>
      </w:r>
      <w:r w:rsidR="00233182" w:rsidRPr="003F34C3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2F21DF">
        <w:rPr>
          <w:rFonts w:ascii="Times New Roman" w:hAnsi="Times New Roman" w:cs="Times New Roman"/>
          <w:sz w:val="24"/>
          <w:szCs w:val="24"/>
        </w:rPr>
        <w:t>Александровский район, пос. Октябрьский</w:t>
      </w:r>
      <w:r w:rsidR="00233182" w:rsidRPr="003F34C3">
        <w:rPr>
          <w:rFonts w:ascii="Times New Roman" w:hAnsi="Times New Roman" w:cs="Times New Roman"/>
          <w:sz w:val="24"/>
          <w:szCs w:val="24"/>
        </w:rPr>
        <w:t xml:space="preserve">, </w:t>
      </w:r>
      <w:r w:rsidR="003F34C3" w:rsidRPr="003F34C3">
        <w:rPr>
          <w:rFonts w:ascii="Times New Roman" w:hAnsi="Times New Roman" w:cs="Times New Roman"/>
          <w:sz w:val="24"/>
          <w:szCs w:val="24"/>
        </w:rPr>
        <w:t xml:space="preserve">пер. </w:t>
      </w:r>
      <w:r w:rsidR="002F21DF">
        <w:rPr>
          <w:rFonts w:ascii="Times New Roman" w:hAnsi="Times New Roman" w:cs="Times New Roman"/>
          <w:sz w:val="24"/>
          <w:szCs w:val="24"/>
        </w:rPr>
        <w:t>Лесная</w:t>
      </w:r>
      <w:r w:rsidR="003F34C3" w:rsidRPr="003F34C3">
        <w:rPr>
          <w:rFonts w:ascii="Times New Roman" w:hAnsi="Times New Roman" w:cs="Times New Roman"/>
          <w:sz w:val="24"/>
          <w:szCs w:val="24"/>
        </w:rPr>
        <w:t xml:space="preserve">, д. </w:t>
      </w:r>
      <w:r w:rsidR="002F21DF">
        <w:rPr>
          <w:rFonts w:ascii="Times New Roman" w:hAnsi="Times New Roman" w:cs="Times New Roman"/>
          <w:sz w:val="24"/>
          <w:szCs w:val="24"/>
        </w:rPr>
        <w:t>11</w:t>
      </w:r>
      <w:r w:rsidRPr="003F34C3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0EA2F507" w14:textId="77777777" w:rsidR="002F21DF" w:rsidRPr="002F21DF" w:rsidRDefault="002F21DF" w:rsidP="00007EAC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1C9ECE6F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требованиями п.4</w:t>
      </w:r>
      <w:bookmarkStart w:id="0" w:name="_GoBack"/>
      <w:bookmarkEnd w:id="0"/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</w:t>
      </w:r>
      <w:r w:rsidRPr="002F2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сброшюрована, пронумерована.</w:t>
      </w:r>
    </w:p>
    <w:p w14:paraId="13623758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39F1D53B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Главой Октябрьского сельского поселения и главным бухгалтером (на формах отчетности, содержащие плановые (прогнозные) и аналитические показатели).</w:t>
      </w:r>
    </w:p>
    <w:p w14:paraId="0D8DFCFF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Представленная отчетность ГРБС соответствовала перечню отчетов, предусмотренных п. 11.3 Инструкции №191н.</w:t>
      </w:r>
    </w:p>
    <w:p w14:paraId="1B2F7DD5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представленные формы годовой отчетности достоверны и заполнены в соответствии с требованиями Инструкции №191н</w:t>
      </w:r>
      <w:r w:rsidRPr="002F2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7FB1AE4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нарушении п.8 Инструкции № 191н в пояснительной записке отсутствует информация по формам</w:t>
      </w:r>
      <w:r w:rsidRPr="002F21DF">
        <w:rPr>
          <w:rFonts w:ascii="Times New Roman" w:eastAsia="Calibri" w:hAnsi="Times New Roman" w:cs="Times New Roman"/>
          <w:sz w:val="24"/>
          <w:szCs w:val="24"/>
        </w:rPr>
        <w:t xml:space="preserve"> ф. 0503371 и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1DF">
        <w:rPr>
          <w:rFonts w:ascii="Times New Roman" w:eastAsia="Calibri" w:hAnsi="Times New Roman" w:cs="Times New Roman"/>
          <w:sz w:val="24"/>
          <w:szCs w:val="24"/>
        </w:rPr>
        <w:t>ф. 0503372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 данные формы бюджетной отчетности не имеют числового значения и не составлены, но информация о них подлежит отражению в пояснительной записке к бюджетной отчетности за отчетный период.</w:t>
      </w:r>
    </w:p>
    <w:p w14:paraId="47434D62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сопоставлении бухгалтерской отчетности «Баланс исполнения консолидированного бюджета субъекта Российской Федерации и бюджета территориального государственного внебюджетного фонда» (ф.0503320) на конец предшествующего года проверяемому периоду и на начало отчетного периода установлено, что сальдо по счетам корректно перенесено из предыдущего периода и не содержит искажений.</w:t>
      </w:r>
    </w:p>
    <w:p w14:paraId="7BFC770C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Фактов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1F700E62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 (основных средств и имущества казны), а так же Инвентаризация расчетов с покупателями, поставщиками и прочими дебиторами, и кредиторами.</w:t>
      </w:r>
    </w:p>
    <w:p w14:paraId="28E4855E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средств.</w:t>
      </w:r>
    </w:p>
    <w:p w14:paraId="61DD30BA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нарушении п.14 Порядка №50 после внесения изменений в смету уточненная смета согласно приложения №1 к Порядку №50 не составлялась.</w:t>
      </w:r>
    </w:p>
    <w:p w14:paraId="7DA337A4" w14:textId="77777777" w:rsidR="002F21DF" w:rsidRPr="002F21DF" w:rsidRDefault="002F21DF" w:rsidP="002F21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Объем расходов бюджета за счет средств Резервного фонда не превысил предельные нормативы, установленные ст. 81 Бюджетного кодекса РФ и п. 2 ст.41 Положения о бюджетном процессе в МО «Октябрьское сельское поселение».</w:t>
      </w:r>
    </w:p>
    <w:p w14:paraId="095CC648" w14:textId="77777777" w:rsidR="009442AA" w:rsidRDefault="009442AA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7303A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204A1DF1" w:rsidR="0096363F" w:rsidRPr="00531C86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О. Антонова</w:t>
      </w:r>
    </w:p>
    <w:sectPr w:rsidR="0096363F" w:rsidRPr="00531C86" w:rsidSect="00E03FC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6B1B6" w14:textId="77777777" w:rsidR="0074478A" w:rsidRDefault="0074478A" w:rsidP="0096363F">
      <w:pPr>
        <w:spacing w:after="0" w:line="240" w:lineRule="auto"/>
      </w:pPr>
      <w:r>
        <w:separator/>
      </w:r>
    </w:p>
  </w:endnote>
  <w:endnote w:type="continuationSeparator" w:id="0">
    <w:p w14:paraId="75016025" w14:textId="77777777" w:rsidR="0074478A" w:rsidRDefault="0074478A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33293" w14:textId="77777777" w:rsidR="0074478A" w:rsidRDefault="0074478A" w:rsidP="0096363F">
      <w:pPr>
        <w:spacing w:after="0" w:line="240" w:lineRule="auto"/>
      </w:pPr>
      <w:r>
        <w:separator/>
      </w:r>
    </w:p>
  </w:footnote>
  <w:footnote w:type="continuationSeparator" w:id="0">
    <w:p w14:paraId="7B6DBDF7" w14:textId="77777777" w:rsidR="0074478A" w:rsidRDefault="0074478A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75"/>
    <w:rsid w:val="00007EAC"/>
    <w:rsid w:val="0001626C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741BD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21DF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34C3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854E8"/>
    <w:rsid w:val="005920B7"/>
    <w:rsid w:val="005A00DE"/>
    <w:rsid w:val="005B0C54"/>
    <w:rsid w:val="005B0EA7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478A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442AA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870C5-43FA-43F7-911C-830784A6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Антонова Г О</cp:lastModifiedBy>
  <cp:revision>9</cp:revision>
  <cp:lastPrinted>2020-04-02T04:46:00Z</cp:lastPrinted>
  <dcterms:created xsi:type="dcterms:W3CDTF">2020-10-07T04:02:00Z</dcterms:created>
  <dcterms:modified xsi:type="dcterms:W3CDTF">2020-11-30T10:08:00Z</dcterms:modified>
</cp:coreProperties>
</file>