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76275" cy="8382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8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6762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.2pt;height:66.0pt;" stroked="false">
                <v:path textboxrect="0,0,0,0"/>
                <v:imagedata r:id="rId8" o:title=""/>
              </v:shape>
            </w:pict>
          </mc:Fallback>
        </mc:AlternateContent>
      </w:r>
    </w:p>
    <w:p>
      <w:pPr>
        <w:pStyle w:val="1"/>
        <w:jc w:val="center"/>
        <w:rPr>
          <w:b w:val="false"/>
          <w:sz w:val="28"/>
        </w:rPr>
      </w:pPr>
      <w:r>
        <w:rPr>
          <w:b w:val="false"/>
          <w:sz w:val="28"/>
        </w:rPr>
        <w:t xml:space="preserve">АДМИНИСТРАЦИЯ АЛЕКСАНДРОВСКОГО РАЙОНА</w:t>
      </w:r>
    </w:p>
    <w:p>
      <w:pPr>
        <w:pStyle w:val="3"/>
      </w:pPr>
      <w:r>
        <w:t xml:space="preserve">ТОМСКОЙ ОБЛАСТИ</w:t>
      </w:r>
    </w:p>
    <w:p>
      <w:pPr>
        <w:jc w:val="center"/>
      </w:pPr>
    </w:p>
    <w:p>
      <w:pPr>
        <w:jc w:val="center"/>
      </w:pPr>
      <w:r>
        <w:rPr>
          <w:b/>
          <w:sz w:val="32"/>
        </w:rPr>
        <w:t xml:space="preserve"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>
        <w:tc>
          <w:tcPr>
            <w:shd w:val="clear" w:fill="auto" w:color="auto"/>
            <w:tcW w:w="4643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.20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shd w:val="clear" w:fill="auto" w:color="auto"/>
            <w:tcW w:w="4644" w:type="dxa"/>
          </w:tcPr>
          <w:p>
            <w:pPr>
              <w:pStyle w:val="2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  <w:t xml:space="preserve"> 1030</w:t>
            </w:r>
          </w:p>
        </w:tc>
      </w:tr>
      <w:tr>
        <w:tc>
          <w:tcPr>
            <w:gridSpan w:val="2"/>
            <w:shd w:val="clear" w:fill="auto" w:color="auto"/>
            <w:tcW w:w="9287" w:type="dxa"/>
          </w:tcPr>
          <w:p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с. Александровское</w:t>
            </w:r>
          </w:p>
        </w:tc>
      </w:tr>
    </w:tbl>
    <w:p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>
        <w:tc>
          <w:tcPr>
            <w:shd w:val="clear" w:fill="auto" w:color="auto"/>
            <w:tcW w:w="5495" w:type="dxa"/>
          </w:tcPr>
          <w:p>
            <w:pPr>
              <w:numPr>
                <w:numId w:val="0"/>
                <w:ilvl w:val="12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районном конкурсе предпринимательских проектов «Стартующий бизнес»</w:t>
            </w:r>
            <w:r>
              <w:rPr>
                <w:sz w:val="24"/>
                <w:szCs w:val="24"/>
              </w:rPr>
              <w:t xml:space="preserve"> (в ред. пост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 12.11.2015 № 1106, от 28.09.2018 № 1189</w:t>
            </w:r>
            <w:r>
              <w:rPr>
                <w:sz w:val="24"/>
                <w:szCs w:val="24"/>
              </w:rPr>
              <w:t xml:space="preserve">, от 26.10.2018 № 1300</w:t>
            </w:r>
            <w:r>
              <w:rPr>
                <w:sz w:val="24"/>
                <w:szCs w:val="24"/>
              </w:rPr>
              <w:t xml:space="preserve">, от 06.07.2020 № 667</w:t>
            </w:r>
            <w:r>
              <w:rPr>
                <w:sz w:val="24"/>
                <w:szCs w:val="24"/>
              </w:rPr>
              <w:t xml:space="preserve">, от 16.10.2020 № 1009</w:t>
            </w:r>
            <w:r>
              <w:rPr>
                <w:sz w:val="24"/>
                <w:szCs w:val="24"/>
              </w:rPr>
              <w:t xml:space="preserve">, от 12.08.2021 № 721</w:t>
            </w:r>
            <w:r>
              <w:rPr>
                <w:sz w:val="24"/>
                <w:szCs w:val="24"/>
              </w:rPr>
              <w:t xml:space="preserve">)</w:t>
            </w:r>
          </w:p>
        </w:tc>
      </w:tr>
    </w:tbl>
    <w:p>
      <w:pPr>
        <w:ind w:firstLine="567"/>
        <w:jc w:val="both"/>
        <w:rPr>
          <w:sz w:val="24"/>
          <w:szCs w:val="24"/>
        </w:rPr>
      </w:pPr>
    </w:p>
    <w:p>
      <w:pPr>
        <w:pStyle w:val="ConsPlusNormal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</w:t>
      </w:r>
      <w:r>
        <w:rPr>
          <w:rFonts w:ascii="Times New Roman" w:hAnsi="Times New Roman"/>
          <w:sz w:val="24"/>
          <w:szCs w:val="24"/>
        </w:rPr>
        <w:t xml:space="preserve"> активизации развития малого предпринимательства на территории Александровского района в сфере производства продукции (выполнения работ, оказания услуг) и </w:t>
      </w:r>
      <w:r>
        <w:rPr>
          <w:rFonts w:ascii="Times New Roman" w:hAnsi="Times New Roman"/>
          <w:sz w:val="24"/>
          <w:szCs w:val="24"/>
        </w:rPr>
        <w:t xml:space="preserve">во исполнение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«Развитие малого и среднего предпринимательства на территории Александровского района на 201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-201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от 05.1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.201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1488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ConsPlusNormal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ПОСТАНОВЛЯЮ: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>
        <w:rPr>
          <w:rFonts w:ascii="Times New Roman" w:hAnsi="Times New Roman"/>
          <w:sz w:val="24"/>
          <w:szCs w:val="24"/>
        </w:rPr>
        <w:t xml:space="preserve">проведения районного конкурса предпринимательск</w:t>
      </w:r>
      <w:r>
        <w:rPr>
          <w:rFonts w:ascii="Times New Roman" w:hAnsi="Times New Roman"/>
          <w:sz w:val="24"/>
          <w:szCs w:val="24"/>
        </w:rPr>
        <w:t xml:space="preserve">их проектов </w:t>
      </w:r>
      <w:r>
        <w:rPr>
          <w:rFonts w:ascii="Times New Roman" w:hAnsi="Times New Roman"/>
          <w:sz w:val="24"/>
          <w:szCs w:val="24"/>
        </w:rPr>
        <w:t xml:space="preserve">«Стартующий бизнес»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.Утвердить конкурсную комиссию в следующем составе: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Панов С.Ф.</w:t>
      </w:r>
      <w:r>
        <w:rPr>
          <w:rFonts w:ascii="Times New Roman" w:hAnsi="Times New Roman"/>
          <w:sz w:val="24"/>
          <w:szCs w:val="24"/>
        </w:rPr>
        <w:t xml:space="preserve"> – первый заместитель Главы района – председатель комиссии;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Лутфулина</w:t>
      </w:r>
      <w:r>
        <w:rPr>
          <w:rFonts w:ascii="Times New Roman" w:hAnsi="Times New Roman"/>
          <w:sz w:val="24"/>
          <w:szCs w:val="24"/>
        </w:rPr>
        <w:t xml:space="preserve"> Е.Л. – начальник отдела экономики Администрации района – заместитель председателя комиссии;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Ковалева О.Г</w:t>
      </w:r>
      <w:r>
        <w:rPr>
          <w:rFonts w:ascii="Times New Roman" w:hAnsi="Times New Roman"/>
          <w:sz w:val="24"/>
          <w:szCs w:val="24"/>
        </w:rPr>
        <w:t xml:space="preserve">. – ведущий специалист по поддержке предпринимательства и муниципальному заказу Администрации района – секретарь комиссии;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Миронова М.А. – директор ОГКУ «Центр занятости населения Александровского района»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Барышева</w:t>
      </w:r>
      <w:r>
        <w:rPr>
          <w:rFonts w:ascii="Times New Roman" w:hAnsi="Times New Roman"/>
          <w:sz w:val="24"/>
          <w:szCs w:val="24"/>
        </w:rPr>
        <w:t xml:space="preserve"> Л.Ю. – директор ООО «Центр поддержки предпринимательства» 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Белякова Ю.Ю.</w:t>
      </w:r>
      <w:r>
        <w:rPr>
          <w:rFonts w:ascii="Times New Roman" w:hAnsi="Times New Roman"/>
          <w:sz w:val="24"/>
          <w:szCs w:val="24"/>
        </w:rPr>
        <w:t xml:space="preserve"> – депутат Думы Александровского района То</w:t>
      </w:r>
      <w:r>
        <w:rPr>
          <w:rFonts w:ascii="Times New Roman" w:hAnsi="Times New Roman"/>
          <w:sz w:val="24"/>
          <w:szCs w:val="24"/>
        </w:rPr>
        <w:t xml:space="preserve">мской области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Сидорова Е.Ж. - </w:t>
      </w:r>
      <w:r>
        <w:rPr>
          <w:rFonts w:ascii="Times New Roman" w:hAnsi="Times New Roman"/>
          <w:sz w:val="24"/>
          <w:szCs w:val="24"/>
        </w:rPr>
        <w:t xml:space="preserve">депутат Думы Александровского района То</w:t>
      </w:r>
      <w:r>
        <w:rPr>
          <w:rFonts w:ascii="Times New Roman" w:hAnsi="Times New Roman"/>
          <w:sz w:val="24"/>
          <w:szCs w:val="24"/>
        </w:rPr>
        <w:t xml:space="preserve">мской области (по согласованию).</w:t>
      </w:r>
    </w:p>
    <w:p>
      <w:pPr>
        <w:pStyle w:val="ConsPlusNormal"/>
        <w:ind w:firstLine="567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0.20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1268</w:t>
      </w:r>
      <w:r>
        <w:rPr>
          <w:rFonts w:ascii="Times New Roman" w:hAnsi="Times New Roman"/>
          <w:sz w:val="24"/>
          <w:szCs w:val="24"/>
        </w:rPr>
        <w:t xml:space="preserve"> «О районном </w:t>
      </w:r>
      <w:r>
        <w:rPr>
          <w:rFonts w:ascii="Times New Roman" w:hAnsi="Times New Roman"/>
          <w:sz w:val="24"/>
          <w:szCs w:val="24"/>
        </w:rPr>
        <w:t xml:space="preserve">конкурсе</w:t>
      </w:r>
      <w:r>
        <w:rPr>
          <w:rFonts w:ascii="Times New Roman" w:hAnsi="Times New Roman"/>
          <w:sz w:val="24"/>
          <w:szCs w:val="24"/>
        </w:rPr>
        <w:t xml:space="preserve"> предпринимательских проектов «Стартующий бизнес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4.Настоящее постановление вступает в силу с момента его официального опубликования (обнародования).</w:t>
      </w:r>
    </w:p>
    <w:p>
      <w:pPr>
        <w:pStyle w:val="ConsPlusNormal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Контроль за</w:t>
      </w:r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оставляю за собой.</w:t>
      </w:r>
    </w:p>
    <w:p>
      <w:pPr>
        <w:pStyle w:val="ConsPlusNormal"/>
        <w:ind w:firstLine="540"/>
        <w:jc w:val="both"/>
        <w:widowControl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>
        <w:tc>
          <w:tcPr>
            <w:shd w:val="clear" w:fill="auto" w:color="auto"/>
            <w:tcW w:w="46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Глав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Александровского </w:t>
            </w:r>
            <w:r>
              <w:rPr>
                <w:sz w:val="24"/>
                <w:szCs w:val="24"/>
              </w:rPr>
              <w:t xml:space="preserve">района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shd w:val="clear" w:fill="auto" w:color="auto"/>
            <w:tcW w:w="4644" w:type="dxa"/>
          </w:tcPr>
          <w:p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Кауфман</w:t>
            </w:r>
          </w:p>
        </w:tc>
      </w:tr>
      <w:tr>
        <w:tc>
          <w:tcPr>
            <w:shd w:val="clear" w:fill="auto" w:color="auto"/>
            <w:tcW w:w="4643" w:type="dxa"/>
          </w:tcPr>
          <w:p>
            <w:r>
              <w:t xml:space="preserve">Лутфулина</w:t>
            </w:r>
          </w:p>
          <w:p>
            <w:pPr>
              <w:jc w:val="both"/>
            </w:pPr>
            <w:r>
              <w:t xml:space="preserve">2</w:t>
            </w:r>
            <w:r>
              <w:t xml:space="preserve"> 48 86</w:t>
            </w:r>
          </w:p>
        </w:tc>
        <w:tc>
          <w:tcPr>
            <w:shd w:val="clear" w:fill="auto" w:color="auto"/>
            <w:tcW w:w="4644" w:type="dxa"/>
          </w:tcPr>
          <w:p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>
      <w:pPr>
        <w:pStyle w:val="ConsPlusNormal"/>
        <w:ind w:left="5664" w:firstLine="0"/>
        <w:jc w:val="both"/>
        <w:widowControl/>
        <w:rPr>
          <w:rFonts w:ascii="Times New Roman" w:hAnsi="Times New Roman"/>
          <w:lang w:val="en-US"/>
        </w:rPr>
      </w:pPr>
    </w:p>
    <w:p>
      <w:pPr>
        <w:pStyle w:val="ConsPlusNormal"/>
        <w:ind w:left="4956" w:firstLine="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</w:t>
      </w: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остановлением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Администрации Александровского района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19</w:t>
      </w:r>
      <w:r>
        <w:rPr>
          <w:rFonts w:ascii="Times New Roman" w:hAnsi="Times New Roman"/>
        </w:rPr>
        <w:t xml:space="preserve">.10.201</w:t>
      </w: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1030</w:t>
      </w:r>
    </w:p>
    <w:p>
      <w:pPr>
        <w:pStyle w:val="ConsPlusNormal"/>
        <w:ind w:left="4956" w:firstLine="0"/>
        <w:jc w:val="both"/>
        <w:widowControl/>
        <w:rPr>
          <w:rFonts w:ascii="Times New Roman" w:hAnsi="Times New Roman"/>
        </w:rPr>
      </w:pPr>
    </w:p>
    <w:p>
      <w:pPr>
        <w:pStyle w:val="ConsPlusTitle"/>
        <w:jc w:val="center"/>
        <w:widowControl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Порядок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 xml:space="preserve">проведения районного конкурса</w:t>
      </w:r>
    </w:p>
    <w:p>
      <w:pPr>
        <w:pStyle w:val="ConsPlusTitle"/>
        <w:jc w:val="center"/>
        <w:widowControl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предпринимательских проектов «Стартующий бизнес»</w:t>
      </w:r>
    </w:p>
    <w:p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1. Общие положения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Настоящий Порядок проведения районного конкурса предпринимательских проектов «Стартующий бизнес» (далее - </w:t>
      </w:r>
      <w:r>
        <w:rPr>
          <w:rFonts w:ascii="Times New Roman" w:hAnsi="Times New Roman"/>
          <w:sz w:val="24"/>
          <w:szCs w:val="24"/>
        </w:rPr>
        <w:t xml:space="preserve">Порядок</w:t>
      </w:r>
      <w:r>
        <w:rPr>
          <w:rFonts w:ascii="Times New Roman" w:hAnsi="Times New Roman"/>
          <w:sz w:val="24"/>
          <w:szCs w:val="24"/>
        </w:rPr>
        <w:t xml:space="preserve">) разработан в целях реализации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«Развитие малого и среднего предпринимательства на территории Александров</w:t>
      </w:r>
      <w:r>
        <w:rPr>
          <w:rFonts w:ascii="Times New Roman" w:hAnsi="Times New Roman"/>
          <w:sz w:val="24"/>
          <w:szCs w:val="24"/>
        </w:rPr>
        <w:t xml:space="preserve">ского района на 2017-2021 годы». 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определяет механизм предоставления субсидии на безвозмездной и безвозвратной основе субъектам малого и среднего предпринимательства 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2.Основными принципами организации и проведения </w:t>
      </w:r>
      <w:r>
        <w:rPr>
          <w:rFonts w:ascii="Times New Roman" w:hAnsi="Times New Roman"/>
          <w:sz w:val="24"/>
          <w:szCs w:val="24"/>
        </w:rPr>
        <w:t xml:space="preserve">районного конкурса предпринимательских проектов «Стартующий бизнес»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 xml:space="preserve">Конкурс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вляются создание равных условий для всех соискателей на участие в Конкурсе (далее - Соискатели) и участников Конкурса, объективность оценки и единство требований.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3.Целью Конкурса является оказание муниципальной поддержки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вновь созданным 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>
        <w:rPr>
          <w:rFonts w:ascii="Times New Roman" w:hAnsi="Times New Roman"/>
          <w:sz w:val="24"/>
          <w:szCs w:val="24"/>
        </w:rPr>
        <w:t xml:space="preserve">предпринимательства в сфере производства продукции (выполнения работ, оказания услуг) на этапе их становления.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4.Задачи Конкурса - выявить и поддержать перспективн</w:t>
      </w:r>
      <w:r>
        <w:rPr>
          <w:rFonts w:ascii="Times New Roman" w:hAnsi="Times New Roman"/>
          <w:sz w:val="24"/>
          <w:szCs w:val="24"/>
        </w:rPr>
        <w:t xml:space="preserve">ые предпринимательские проекты «</w:t>
      </w:r>
      <w:r>
        <w:rPr>
          <w:rFonts w:ascii="Times New Roman" w:hAnsi="Times New Roman"/>
          <w:sz w:val="24"/>
          <w:szCs w:val="24"/>
        </w:rPr>
        <w:t xml:space="preserve">стартующего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бизнеса.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.Субсидии предоставляются</w:t>
      </w: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 счет средств областного бюджета, предусмотренных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 xml:space="preserve">программы «Развитие предпринимательства в Томской области», утвержденной постановлением Администрации Томской области от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2.1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.201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492а,</w:t>
      </w:r>
      <w:r>
        <w:rPr>
          <w:rFonts w:ascii="Times New Roman" w:hAnsi="Times New Roman"/>
          <w:sz w:val="24"/>
          <w:szCs w:val="24"/>
        </w:rPr>
        <w:t xml:space="preserve"> и средств бюджета района, предусмотренных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программы «Развитие малого и среднего предпринимательства на территории Александровского района на 201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-20</w:t>
      </w:r>
      <w:r>
        <w:rPr>
          <w:rFonts w:ascii="Times New Roman" w:hAnsi="Times New Roman"/>
          <w:sz w:val="24"/>
          <w:szCs w:val="24"/>
        </w:rPr>
        <w:t xml:space="preserve">21</w:t>
      </w:r>
      <w:r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>
        <w:rPr>
          <w:rFonts w:ascii="Times New Roman" w:hAnsi="Times New Roman"/>
          <w:sz w:val="24"/>
          <w:szCs w:val="24"/>
        </w:rPr>
        <w:t xml:space="preserve">01.11.2016 № 1134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.Организатором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Администрация Александровского района Томской области</w:t>
      </w:r>
      <w:r>
        <w:rPr>
          <w:rFonts w:ascii="Times New Roman" w:hAnsi="Times New Roman"/>
          <w:sz w:val="24"/>
          <w:szCs w:val="24"/>
        </w:rPr>
        <w:t xml:space="preserve"> (далее - организатор </w:t>
      </w:r>
      <w:r>
        <w:rPr>
          <w:rFonts w:ascii="Times New Roman" w:hAnsi="Times New Roman"/>
          <w:sz w:val="24"/>
          <w:szCs w:val="24"/>
        </w:rPr>
        <w:t xml:space="preserve">Конкурса), которая</w:t>
      </w:r>
      <w:r>
        <w:rPr>
          <w:rFonts w:ascii="Times New Roman" w:hAnsi="Times New Roman"/>
          <w:sz w:val="24"/>
          <w:szCs w:val="24"/>
        </w:rPr>
        <w:t xml:space="preserve"> выполняет следующие функции: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1)готовит проект повестки заседания Комиссии;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)обеспечивает своевременное (не позднее, чем за три рабочих дня до заседания Комиссии) оповещение членов Комиссии о проведении заседания;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)осуществляет прием заявок </w:t>
      </w:r>
      <w:r>
        <w:rPr>
          <w:rFonts w:ascii="Times New Roman" w:hAnsi="Times New Roman"/>
          <w:sz w:val="24"/>
          <w:szCs w:val="24"/>
        </w:rPr>
        <w:t xml:space="preserve">от Соискателей</w:t>
      </w:r>
      <w:r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 xml:space="preserve">Конкурсе</w:t>
      </w:r>
      <w:r>
        <w:rPr>
          <w:rFonts w:ascii="Times New Roman" w:hAnsi="Times New Roman"/>
          <w:sz w:val="24"/>
          <w:szCs w:val="24"/>
        </w:rPr>
        <w:t xml:space="preserve"> (далее - заявки);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)обеспечивает хранение поступивших заявок;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)предоставляет </w:t>
      </w:r>
      <w:r>
        <w:rPr>
          <w:rFonts w:ascii="Times New Roman" w:hAnsi="Times New Roman"/>
          <w:sz w:val="24"/>
          <w:szCs w:val="24"/>
        </w:rPr>
        <w:t xml:space="preserve">Соискателям </w:t>
      </w:r>
      <w:r>
        <w:rPr>
          <w:rFonts w:ascii="Times New Roman" w:hAnsi="Times New Roman"/>
          <w:sz w:val="24"/>
          <w:szCs w:val="24"/>
        </w:rPr>
        <w:t xml:space="preserve">разъяснения по вопросам проведения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)обеспечивает исполнение решений Комиссии;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)выполняет иные функции, определенные настоящим </w:t>
      </w:r>
      <w:r>
        <w:rPr>
          <w:rFonts w:ascii="Times New Roman" w:hAnsi="Times New Roman"/>
          <w:sz w:val="24"/>
          <w:szCs w:val="24"/>
        </w:rPr>
        <w:t xml:space="preserve">Порядком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7.Соискателям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признанным</w:t>
      </w:r>
      <w:r>
        <w:rPr>
          <w:rFonts w:ascii="Times New Roman" w:hAnsi="Times New Roman"/>
          <w:sz w:val="24"/>
          <w:szCs w:val="24"/>
        </w:rPr>
        <w:t xml:space="preserve"> Комиссией победителями </w:t>
      </w:r>
      <w:r>
        <w:rPr>
          <w:rFonts w:ascii="Times New Roman" w:hAnsi="Times New Roman"/>
          <w:sz w:val="24"/>
          <w:szCs w:val="24"/>
        </w:rPr>
        <w:t xml:space="preserve">Конкурса, предоставляются </w:t>
      </w:r>
      <w:r>
        <w:rPr>
          <w:rFonts w:ascii="Times New Roman" w:hAnsi="Times New Roman"/>
          <w:sz w:val="24"/>
          <w:szCs w:val="24"/>
        </w:rPr>
        <w:t xml:space="preserve">субсидии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2. Категории лиц, имеющих право на получение субсидии</w:t>
      </w:r>
    </w:p>
    <w:p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олучателями субсидии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предпринимательства, соответствующие следующим критериям: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) вновь зарегистрированные на территории </w:t>
      </w:r>
      <w:r>
        <w:rPr>
          <w:rFonts w:ascii="Times New Roman" w:hAnsi="Times New Roman"/>
          <w:sz w:val="24"/>
          <w:szCs w:val="24"/>
        </w:rPr>
        <w:t xml:space="preserve">Александровского района</w:t>
      </w:r>
      <w:r>
        <w:rPr>
          <w:rFonts w:ascii="Times New Roman" w:hAnsi="Times New Roman"/>
          <w:sz w:val="24"/>
          <w:szCs w:val="24"/>
        </w:rPr>
        <w:t xml:space="preserve"> или ведущие деятельность на дату подачи заявления о предоставлении поддержки менее одного года  и осуществляющие свою деятельность на территории </w:t>
      </w:r>
      <w:r>
        <w:rPr>
          <w:rFonts w:ascii="Times New Roman" w:hAnsi="Times New Roman"/>
          <w:sz w:val="24"/>
          <w:szCs w:val="24"/>
        </w:rPr>
        <w:t xml:space="preserve">Александровского </w:t>
      </w:r>
      <w:r>
        <w:rPr>
          <w:rFonts w:ascii="Times New Roman" w:hAnsi="Times New Roman"/>
          <w:sz w:val="24"/>
          <w:szCs w:val="24"/>
        </w:rPr>
        <w:t xml:space="preserve">района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) не являющиеся получателями средств финансовой поддержки, субсидий или грантов на цели, указанные </w:t>
      </w:r>
      <w:r>
        <w:rPr>
          <w:rFonts w:ascii="Times New Roman" w:hAnsi="Times New Roman"/>
          <w:sz w:val="24"/>
          <w:szCs w:val="24"/>
        </w:rPr>
        <w:t xml:space="preserve">в пункте 10 настоящего</w:t>
      </w:r>
      <w:r>
        <w:rPr>
          <w:rFonts w:ascii="Times New Roman" w:hAnsi="Times New Roman"/>
          <w:sz w:val="24"/>
          <w:szCs w:val="24"/>
        </w:rPr>
        <w:t xml:space="preserve"> Порядка;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) на первое число месяца, в котором подана заявка на предоставление субсидии,  не находящиеся в процессе реорганизации,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) не имеющие просроченной (неурегулированной) задолженности по уплате налогов  и иных обязательных платежей в бюджеты бюджетной системы Российской Федерации  на первое число месяца, в котором подана заявка на предоставление субсидии;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</w:t>
      </w:r>
      <w:r>
        <w:rPr>
          <w:rFonts w:ascii="Times New Roman" w:hAnsi="Times New Roman"/>
          <w:sz w:val="24"/>
          <w:szCs w:val="24"/>
        </w:rPr>
        <w:t xml:space="preserve">размера оплаты труда</w:t>
      </w:r>
      <w:r>
        <w:rPr>
          <w:rFonts w:ascii="Times New Roman" w:hAnsi="Times New Roman"/>
          <w:sz w:val="24"/>
          <w:szCs w:val="24"/>
        </w:rPr>
        <w:t xml:space="preserve">  с учетом соответствующего районного коэффициента;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) обязующиеся произвести вложение собственных денежных средств 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)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) увеличение и сохранение получателем субсидии в течение периода реализации предпринимательского проекта численности </w:t>
      </w:r>
      <w:r>
        <w:rPr>
          <w:rFonts w:ascii="Times New Roman" w:hAnsi="Times New Roman"/>
          <w:sz w:val="24"/>
          <w:szCs w:val="24"/>
        </w:rPr>
        <w:t xml:space="preserve">занятых</w:t>
      </w:r>
      <w:r>
        <w:rPr>
          <w:rFonts w:ascii="Times New Roman" w:hAnsi="Times New Roman"/>
          <w:sz w:val="24"/>
          <w:szCs w:val="24"/>
        </w:rPr>
        <w:t xml:space="preserve"> не менее 1 единицы;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реализуемый получателем субсидии предпринимательский проект относится к видам экономической деятельности по ОКВЭД, опре</w:t>
      </w:r>
      <w:r>
        <w:rPr>
          <w:rFonts w:ascii="Times New Roman" w:hAnsi="Times New Roman"/>
          <w:sz w:val="24"/>
          <w:szCs w:val="24"/>
        </w:rPr>
        <w:t xml:space="preserve">деленным в приложении к Порядку.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Максимальный объем средств, выделяемых в форме субсидии одному получателю поддержки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 не может превышать 500 тыс. рублей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Субсидия предоставляется на финансовое обеспечение следующих затрат, возникающих при реализации предпринимательского проекта: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)п</w:t>
      </w:r>
      <w:r>
        <w:rPr>
          <w:rFonts w:ascii="Times New Roman" w:hAnsi="Times New Roman"/>
          <w:sz w:val="24"/>
          <w:szCs w:val="24"/>
        </w:rPr>
        <w:t xml:space="preserve">риобретение сырья и материалов, комплектующих;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)а</w:t>
      </w:r>
      <w:r>
        <w:rPr>
          <w:rFonts w:ascii="Times New Roman" w:hAnsi="Times New Roman"/>
          <w:sz w:val="24"/>
          <w:szCs w:val="24"/>
        </w:rPr>
        <w:t xml:space="preserve">рендные платежи;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</w:t>
      </w:r>
      <w:r>
        <w:rPr>
          <w:rFonts w:ascii="Times New Roman" w:hAnsi="Times New Roman"/>
          <w:sz w:val="24"/>
          <w:szCs w:val="24"/>
        </w:rPr>
        <w:t xml:space="preserve">)р</w:t>
      </w:r>
      <w:r>
        <w:rPr>
          <w:rFonts w:ascii="Times New Roman" w:hAnsi="Times New Roman"/>
          <w:sz w:val="24"/>
          <w:szCs w:val="24"/>
        </w:rPr>
        <w:t xml:space="preserve">асходы на продвижение собственной продукции, работ, услуг;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)о</w:t>
      </w:r>
      <w:r>
        <w:rPr>
          <w:rFonts w:ascii="Times New Roman" w:hAnsi="Times New Roman"/>
          <w:sz w:val="24"/>
          <w:szCs w:val="24"/>
        </w:rPr>
        <w:t xml:space="preserve">плата расходов, связанных с приобретением и использованием франшиз.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</w:t>
      </w:r>
      <w:r>
        <w:rPr>
          <w:rFonts w:ascii="Times New Roman" w:hAnsi="Times New Roman"/>
          <w:sz w:val="24"/>
          <w:szCs w:val="24"/>
        </w:rPr>
        <w:t xml:space="preserve"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</w:t>
      </w:r>
      <w:r>
        <w:rPr>
          <w:rFonts w:ascii="Times New Roman" w:hAnsi="Times New Roman"/>
          <w:sz w:val="24"/>
          <w:szCs w:val="24"/>
        </w:rPr>
        <w:t xml:space="preserve">оддержка предоставляется после подтверждения прохождения претендентом (индивидуальным предпринимателем или учредителем(-</w:t>
      </w:r>
      <w:r>
        <w:rPr>
          <w:rFonts w:ascii="Times New Roman" w:hAnsi="Times New Roman"/>
          <w:sz w:val="24"/>
          <w:szCs w:val="24"/>
        </w:rPr>
        <w:t xml:space="preserve">ями</w:t>
      </w:r>
      <w:r>
        <w:rPr>
          <w:rFonts w:ascii="Times New Roman" w:hAnsi="Times New Roman"/>
          <w:sz w:val="24"/>
          <w:szCs w:val="24"/>
        </w:rPr>
        <w:t xml:space="preserve">) юридического лица) </w:t>
      </w:r>
      <w:r>
        <w:rPr>
          <w:rFonts w:ascii="Times New Roman" w:hAnsi="Times New Roman"/>
          <w:sz w:val="24"/>
          <w:szCs w:val="24"/>
        </w:rPr>
        <w:t xml:space="preserve">краткосрочного обучения, при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аличии предпринимательского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 Анкеты получателя поддержки, заполненной по </w:t>
      </w:r>
      <w:r>
        <w:rPr>
          <w:rFonts w:ascii="Times New Roman" w:hAnsi="Times New Roman"/>
          <w:sz w:val="24"/>
          <w:szCs w:val="24"/>
        </w:rPr>
        <w:t xml:space="preserve">форме согла</w:t>
      </w:r>
      <w:r>
        <w:rPr>
          <w:rFonts w:ascii="Times New Roman" w:hAnsi="Times New Roman"/>
          <w:sz w:val="24"/>
          <w:szCs w:val="24"/>
        </w:rPr>
        <w:t xml:space="preserve">сно приложению 2</w:t>
      </w:r>
      <w:r>
        <w:rPr>
          <w:rFonts w:ascii="Times New Roman" w:hAnsi="Times New Roman"/>
          <w:sz w:val="24"/>
          <w:szCs w:val="24"/>
        </w:rPr>
        <w:t xml:space="preserve"> к настоящему</w:t>
      </w: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рядку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Прохождение претендентом (индивидуальным предпринимателем или учредителем (</w:t>
      </w:r>
      <w:r>
        <w:rPr>
          <w:rFonts w:ascii="Times New Roman" w:hAnsi="Times New Roman"/>
          <w:sz w:val="24"/>
          <w:szCs w:val="24"/>
        </w:rPr>
        <w:t xml:space="preserve">ями</w:t>
      </w:r>
      <w:r>
        <w:rPr>
          <w:rFonts w:ascii="Times New Roman" w:hAnsi="Times New Roman"/>
          <w:sz w:val="24"/>
          <w:szCs w:val="24"/>
        </w:rPr>
        <w:t xml:space="preserve"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3. Порядок работы комиссии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</w:t>
      </w:r>
      <w:r>
        <w:rPr>
          <w:rFonts w:ascii="Times New Roman" w:hAnsi="Times New Roman"/>
          <w:sz w:val="24"/>
          <w:szCs w:val="24"/>
        </w:rPr>
        <w:t xml:space="preserve">.Комиссия формируется из представителей Администрации </w:t>
      </w:r>
      <w:r>
        <w:rPr>
          <w:rFonts w:ascii="Times New Roman" w:hAnsi="Times New Roman"/>
          <w:sz w:val="24"/>
          <w:szCs w:val="24"/>
        </w:rPr>
        <w:t xml:space="preserve">Александровского района Томской области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 координационного совета по развитию и поддержке предпринимательства в Александровском районе.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остав Комиссии утверждается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Александровского района Томской области.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</w:t>
      </w:r>
      <w:r>
        <w:rPr>
          <w:rFonts w:ascii="Times New Roman" w:hAnsi="Times New Roman"/>
          <w:sz w:val="24"/>
          <w:szCs w:val="24"/>
        </w:rPr>
        <w:t xml:space="preserve">.Комиссия в своей деятельности руководствуется действующим законодательством, а также настоящим П</w:t>
      </w:r>
      <w:r>
        <w:rPr>
          <w:rFonts w:ascii="Times New Roman" w:hAnsi="Times New Roman"/>
          <w:sz w:val="24"/>
          <w:szCs w:val="24"/>
        </w:rPr>
        <w:t xml:space="preserve">орядком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</w:t>
      </w:r>
      <w:r>
        <w:rPr>
          <w:rFonts w:ascii="Times New Roman" w:hAnsi="Times New Roman"/>
          <w:sz w:val="24"/>
          <w:szCs w:val="24"/>
        </w:rPr>
        <w:t xml:space="preserve">. Комиссия выполняет следующие функции: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принимает решение об объявлении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и сроках его проведения;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) проводит процедуру вскрытия конвертов с заявками;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) рассматривает заявки;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) допускает </w:t>
      </w:r>
      <w:r>
        <w:rPr>
          <w:rFonts w:ascii="Times New Roman" w:hAnsi="Times New Roman"/>
          <w:sz w:val="24"/>
          <w:szCs w:val="24"/>
        </w:rPr>
        <w:t xml:space="preserve">Соискателей</w:t>
      </w:r>
      <w:r>
        <w:rPr>
          <w:rFonts w:ascii="Times New Roman" w:hAnsi="Times New Roman"/>
          <w:sz w:val="24"/>
          <w:szCs w:val="24"/>
        </w:rPr>
        <w:t xml:space="preserve"> к участию в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) отказывает </w:t>
      </w:r>
      <w:r>
        <w:rPr>
          <w:rFonts w:ascii="Times New Roman" w:hAnsi="Times New Roman"/>
          <w:sz w:val="24"/>
          <w:szCs w:val="24"/>
        </w:rPr>
        <w:t xml:space="preserve">Соискателям</w:t>
      </w:r>
      <w:r>
        <w:rPr>
          <w:rFonts w:ascii="Times New Roman" w:hAnsi="Times New Roman"/>
          <w:sz w:val="24"/>
          <w:szCs w:val="24"/>
        </w:rPr>
        <w:t xml:space="preserve"> в допуске к участию в </w:t>
      </w:r>
      <w:r>
        <w:rPr>
          <w:rFonts w:ascii="Times New Roman" w:hAnsi="Times New Roman"/>
          <w:sz w:val="24"/>
          <w:szCs w:val="24"/>
        </w:rPr>
        <w:t xml:space="preserve">Конкурсе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) признает</w:t>
      </w:r>
      <w:r>
        <w:rPr>
          <w:rFonts w:ascii="Times New Roman" w:hAnsi="Times New Roman"/>
          <w:sz w:val="24"/>
          <w:szCs w:val="24"/>
        </w:rPr>
        <w:t xml:space="preserve"> Соискателей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) принимает решения по иным вопросам в пределах своей компетенции.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</w:t>
      </w:r>
      <w:r>
        <w:rPr>
          <w:rFonts w:ascii="Times New Roman" w:hAnsi="Times New Roman"/>
          <w:sz w:val="24"/>
          <w:szCs w:val="24"/>
        </w:rPr>
        <w:t xml:space="preserve">.Комиссия вправе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изменить сроки проведения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</w:t>
      </w:r>
      <w:r>
        <w:rPr>
          <w:rFonts w:ascii="Times New Roman" w:hAnsi="Times New Roman"/>
          <w:sz w:val="24"/>
          <w:szCs w:val="24"/>
        </w:rPr>
        <w:t xml:space="preserve">Заседание Комиссии правомочно, если на нем присутствует не менее половины списочного состава членов Комиссии.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</w:t>
      </w:r>
      <w:r>
        <w:rPr>
          <w:rFonts w:ascii="Times New Roman" w:hAnsi="Times New Roman"/>
          <w:sz w:val="24"/>
          <w:szCs w:val="24"/>
        </w:rPr>
        <w:t xml:space="preserve">.Комиссия при проведении процедуры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осуществляет свою работу в следующем порядке: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 первом заседании принимает решение об объявлении</w:t>
      </w:r>
      <w:r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Конкурса;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 втором заседании, которое проводится не позднее десяти календарных дней со дня окончания приема заявок: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вскрывает конверты с заявками. Перед вскрытием конвертов Комиссия удостоверяется в их сохранности;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фиксирует наличие в составе заявки документов, предусмотренных пунктом 15 Информационной карты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) устанавливает дату рассмотрения заявок, срок рассмотрения которых не должен превышать двадцати пяти рабочих дней со дня вскрытия конверта;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 третьем заседании, которое проводится не позднее двадцати пяти рабочих дней со дня вскрытия конвертов: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принимает решение о допуске </w:t>
      </w:r>
      <w:r>
        <w:rPr>
          <w:rFonts w:ascii="Times New Roman" w:hAnsi="Times New Roman"/>
          <w:sz w:val="24"/>
          <w:szCs w:val="24"/>
        </w:rPr>
        <w:t xml:space="preserve">Соискателей</w:t>
      </w:r>
      <w:r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 xml:space="preserve">Конкурсе;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принимает решение об отказе в допуске </w:t>
      </w:r>
      <w:r>
        <w:rPr>
          <w:rFonts w:ascii="Times New Roman" w:hAnsi="Times New Roman"/>
          <w:sz w:val="24"/>
          <w:szCs w:val="24"/>
        </w:rPr>
        <w:t xml:space="preserve">Соискателей</w:t>
      </w:r>
      <w:r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 xml:space="preserve">Конкурсе</w:t>
      </w:r>
      <w:r>
        <w:rPr>
          <w:rFonts w:ascii="Times New Roman" w:hAnsi="Times New Roman"/>
          <w:sz w:val="24"/>
          <w:szCs w:val="24"/>
        </w:rPr>
        <w:t xml:space="preserve"> с обоснованием отказа в допуске к участию в </w:t>
      </w:r>
      <w:r>
        <w:rPr>
          <w:rFonts w:ascii="Times New Roman" w:hAnsi="Times New Roman"/>
          <w:sz w:val="24"/>
          <w:szCs w:val="24"/>
        </w:rPr>
        <w:t xml:space="preserve">Конкурсе</w:t>
      </w:r>
      <w:r>
        <w:rPr>
          <w:rFonts w:ascii="Times New Roman" w:hAnsi="Times New Roman"/>
          <w:sz w:val="24"/>
          <w:szCs w:val="24"/>
        </w:rPr>
        <w:t xml:space="preserve"> по каждому </w:t>
      </w:r>
      <w:r>
        <w:rPr>
          <w:rFonts w:ascii="Times New Roman" w:hAnsi="Times New Roman"/>
          <w:sz w:val="24"/>
          <w:szCs w:val="24"/>
        </w:rPr>
        <w:t xml:space="preserve">Соискателю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принимает решение о признании </w:t>
      </w:r>
      <w:r>
        <w:rPr>
          <w:rFonts w:ascii="Times New Roman" w:hAnsi="Times New Roman"/>
          <w:sz w:val="24"/>
          <w:szCs w:val="24"/>
        </w:rPr>
        <w:t xml:space="preserve">Соискателей победителями Конкурса;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определяет размер субсидии, подлежащий перечислению получателю субсидии.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</w:t>
      </w:r>
      <w:r>
        <w:rPr>
          <w:rFonts w:ascii="Times New Roman" w:hAnsi="Times New Roman"/>
          <w:sz w:val="24"/>
          <w:szCs w:val="24"/>
        </w:rPr>
        <w:t xml:space="preserve">. Решения Комиссии оформляются протоколами заседания Комиссии, которые подписываются председателем и секретарем Комиссии. Протоколы заседания Комиссии ведет секретарь Комиссии.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.Решение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</w:t>
      </w:r>
      <w:r>
        <w:rPr>
          <w:rFonts w:ascii="Times New Roman" w:hAnsi="Times New Roman"/>
          <w:sz w:val="24"/>
          <w:szCs w:val="24"/>
        </w:rPr>
        <w:t xml:space="preserve">случае</w:t>
      </w:r>
      <w:r>
        <w:rPr>
          <w:rFonts w:ascii="Times New Roman" w:hAnsi="Times New Roman"/>
          <w:sz w:val="24"/>
          <w:szCs w:val="24"/>
        </w:rPr>
        <w:t xml:space="preserve"> равенства голосов голос председателя Комиссии является </w:t>
      </w:r>
      <w:r>
        <w:rPr>
          <w:rFonts w:ascii="Times New Roman" w:hAnsi="Times New Roman"/>
          <w:sz w:val="24"/>
          <w:szCs w:val="24"/>
        </w:rPr>
        <w:t xml:space="preserve">решающим. Секретарь Комиссии в голосовании не участвует.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Объявление о проведении конкурса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Объявление о проведении Конкурса публикуется в средствах массовой информации, в том числе размещается в сети Интернет на официальном интернет-сайте Администрации Александровского </w:t>
      </w:r>
      <w:r>
        <w:rPr>
          <w:rFonts w:ascii="Times New Roman" w:hAnsi="Times New Roman"/>
          <w:sz w:val="24"/>
          <w:szCs w:val="24"/>
        </w:rPr>
        <w:t xml:space="preserve">района по адресу: www.alsadm.ru.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</w:t>
      </w:r>
      <w:r>
        <w:rPr>
          <w:rFonts w:ascii="Times New Roman" w:hAnsi="Times New Roman"/>
          <w:sz w:val="24"/>
          <w:szCs w:val="24"/>
        </w:rPr>
        <w:t xml:space="preserve">.Объявление о проведении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должно содержать следующую информацию: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дату и время начала и окончания приема заявок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для отправки заявок по почте;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для подачи заявок лично;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контактные телефоны организатора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адрес электронной почты организатора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Подготовка и подача заявки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</w:t>
      </w:r>
      <w:r>
        <w:rPr>
          <w:rFonts w:ascii="Times New Roman" w:hAnsi="Times New Roman"/>
          <w:sz w:val="24"/>
          <w:szCs w:val="24"/>
        </w:rPr>
        <w:t xml:space="preserve">. Подготовка заявки: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заявки готовятся в соответств</w:t>
      </w:r>
      <w:r>
        <w:rPr>
          <w:rFonts w:ascii="Times New Roman" w:hAnsi="Times New Roman"/>
          <w:sz w:val="24"/>
          <w:szCs w:val="24"/>
        </w:rPr>
        <w:t xml:space="preserve">ии с требованиями настоящего Порядка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состав заявки должны входить документы, указанные в пункте 15 Информационной карты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расходы по подготовке заявки несет </w:t>
      </w:r>
      <w:r>
        <w:rPr>
          <w:rFonts w:ascii="Times New Roman" w:hAnsi="Times New Roman"/>
          <w:sz w:val="24"/>
          <w:szCs w:val="24"/>
        </w:rPr>
        <w:t xml:space="preserve">Соискатель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расходы по подготовке заявки со стороны организатора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возмещению не подлежат.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Оформление и подача заявки: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Соискатель должен подготовить документы, входящие в заявку (в соответствии с Информационной картой Конкурса).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Соискатель </w:t>
      </w:r>
      <w:r>
        <w:rPr>
          <w:rFonts w:ascii="Times New Roman" w:hAnsi="Times New Roman"/>
          <w:sz w:val="24"/>
          <w:szCs w:val="24"/>
        </w:rPr>
        <w:t xml:space="preserve">запечатывает заявку в конверт</w:t>
      </w:r>
      <w:r>
        <w:rPr>
          <w:rFonts w:ascii="Times New Roman" w:hAnsi="Times New Roman"/>
          <w:sz w:val="24"/>
          <w:szCs w:val="24"/>
        </w:rPr>
        <w:t xml:space="preserve"> с пометкой </w:t>
      </w:r>
      <w:r>
        <w:rPr>
          <w:rFonts w:ascii="Times New Roman" w:hAnsi="Times New Roman"/>
          <w:sz w:val="24"/>
          <w:szCs w:val="24"/>
        </w:rPr>
        <w:t xml:space="preserve">"</w:t>
      </w:r>
      <w:r>
        <w:rPr>
          <w:rFonts w:ascii="Times New Roman" w:hAnsi="Times New Roman"/>
          <w:sz w:val="24"/>
          <w:szCs w:val="24"/>
        </w:rPr>
        <w:t xml:space="preserve">Конве</w:t>
      </w:r>
      <w:r>
        <w:rPr>
          <w:rFonts w:ascii="Times New Roman" w:hAnsi="Times New Roman"/>
          <w:sz w:val="24"/>
          <w:szCs w:val="24"/>
        </w:rPr>
        <w:t xml:space="preserve">рт в</w:t>
      </w:r>
      <w:r>
        <w:rPr>
          <w:rFonts w:ascii="Times New Roman" w:hAnsi="Times New Roman"/>
          <w:sz w:val="24"/>
          <w:szCs w:val="24"/>
        </w:rPr>
        <w:t xml:space="preserve">скр</w:t>
      </w:r>
      <w:r>
        <w:rPr>
          <w:rFonts w:ascii="Times New Roman" w:hAnsi="Times New Roman"/>
          <w:sz w:val="24"/>
          <w:szCs w:val="24"/>
        </w:rPr>
        <w:t xml:space="preserve">ывается Конкурсной комиссией по проведению районного конкурса предпринимательск</w:t>
      </w:r>
      <w:r>
        <w:rPr>
          <w:rFonts w:ascii="Times New Roman" w:hAnsi="Times New Roman"/>
          <w:sz w:val="24"/>
          <w:szCs w:val="24"/>
        </w:rPr>
        <w:t xml:space="preserve">их проектов "Стартующий бизнес".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конверте указываются: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организатора Конкурса и его </w:t>
      </w:r>
      <w:r>
        <w:rPr>
          <w:rFonts w:ascii="Times New Roman" w:hAnsi="Times New Roman"/>
          <w:sz w:val="24"/>
          <w:szCs w:val="24"/>
        </w:rPr>
        <w:t xml:space="preserve">почтовый адрес;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наименование и адрес Соискателя;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 принятии конверта с Заявкой Организатор по требованию лица, доставившего конверт с Заявкой, выдает расписку в его получении.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) 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</w:t>
      </w:r>
      <w:r>
        <w:rPr>
          <w:rFonts w:ascii="Times New Roman" w:hAnsi="Times New Roman"/>
          <w:sz w:val="24"/>
          <w:szCs w:val="24"/>
        </w:rPr>
        <w:t xml:space="preserve">.Соискатель</w:t>
      </w:r>
      <w:r>
        <w:rPr>
          <w:rFonts w:ascii="Times New Roman" w:hAnsi="Times New Roman"/>
          <w:sz w:val="24"/>
          <w:szCs w:val="24"/>
        </w:rPr>
        <w:t xml:space="preserve"> вправе отозвать поданную заявку до официального объявления результатов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. Для отзыва поданной заявки </w:t>
      </w:r>
      <w:r>
        <w:rPr>
          <w:rFonts w:ascii="Times New Roman" w:hAnsi="Times New Roman"/>
          <w:sz w:val="24"/>
          <w:szCs w:val="24"/>
        </w:rPr>
        <w:t xml:space="preserve">Соискатель</w:t>
      </w:r>
      <w:r>
        <w:rPr>
          <w:rFonts w:ascii="Times New Roman" w:hAnsi="Times New Roman"/>
          <w:sz w:val="24"/>
          <w:szCs w:val="24"/>
        </w:rPr>
        <w:t xml:space="preserve"> направляет в Комиссию уведомление об отзыве заявки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 xml:space="preserve">Процедура и сроки проведения конкурса</w:t>
      </w:r>
    </w:p>
    <w:p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скрытие конвертов с Заявками производится секретарем Конкурсной комиссии в последователь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по времени их поступления.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27.П</w:t>
      </w:r>
      <w:r>
        <w:rPr>
          <w:rFonts w:ascii="Times New Roman" w:hAnsi="Times New Roman"/>
          <w:color w:val="000000"/>
          <w:sz w:val="24"/>
          <w:szCs w:val="24"/>
        </w:rPr>
        <w:t xml:space="preserve">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запрашиваемой субсидии и объем </w:t>
      </w:r>
      <w:r>
        <w:rPr>
          <w:rFonts w:ascii="Times New Roman" w:hAnsi="Times New Roman"/>
          <w:color w:val="000000"/>
          <w:sz w:val="24"/>
          <w:szCs w:val="24"/>
        </w:rPr>
        <w:t xml:space="preserve">софинансирования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</w:t>
      </w:r>
      <w:r>
        <w:rPr>
          <w:rFonts w:ascii="Times New Roman" w:hAnsi="Times New Roman"/>
          <w:color w:val="000000"/>
          <w:sz w:val="24"/>
          <w:szCs w:val="24"/>
        </w:rPr>
        <w:t xml:space="preserve">По результатам вскрытия конвертов с заявками список Соискателей утверждается протоколом заседания Конкурсной комиссии и размещается на официальном интернет-сайте Администрации Александровского района Томской о</w:t>
      </w:r>
      <w:r>
        <w:rPr>
          <w:rFonts w:ascii="Times New Roman" w:hAnsi="Times New Roman"/>
          <w:color w:val="000000"/>
          <w:sz w:val="24"/>
          <w:szCs w:val="24"/>
        </w:rPr>
        <w:t xml:space="preserve">бласти по адресу: </w:t>
      </w:r>
      <w:hyperlink r:id="rId9" w:history="1">
        <w:r>
          <w:rPr>
            <w:rStyle w:val="a5"/>
            <w:rFonts w:ascii="Times New Roman" w:hAnsi="Times New Roman"/>
            <w:sz w:val="24"/>
            <w:szCs w:val="24"/>
          </w:rPr>
          <w:t xml:space="preserve">www.alsadm.ru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29.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Анализ, оценка и сопоставление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производятся Конкурсной комиссией в срок, не превышающий 25 дней с даты утверждения списка Соискателей;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</w:t>
      </w:r>
      <w:r>
        <w:rPr>
          <w:rFonts w:ascii="Times New Roman" w:hAnsi="Times New Roman"/>
          <w:color w:val="000000"/>
          <w:sz w:val="24"/>
          <w:szCs w:val="24"/>
        </w:rPr>
        <w:t xml:space="preserve">Конкурсная комиссия определяет перечень Соискателей, заявки которых могут быт</w:t>
      </w:r>
      <w:r>
        <w:rPr>
          <w:rFonts w:ascii="Times New Roman" w:hAnsi="Times New Roman"/>
          <w:color w:val="000000"/>
          <w:sz w:val="24"/>
          <w:szCs w:val="24"/>
        </w:rPr>
        <w:t xml:space="preserve">ь допущены к участию в Конкурсе.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31.З</w:t>
      </w:r>
      <w:r>
        <w:rPr>
          <w:rFonts w:ascii="Times New Roman" w:hAnsi="Times New Roman"/>
          <w:color w:val="000000"/>
          <w:sz w:val="24"/>
          <w:szCs w:val="24"/>
        </w:rPr>
        <w:t xml:space="preserve">аявки, удовлетворяющие установленным требованиям и условиям Конкурса, допускаются к участию в Конкурсе в следующих случаях: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</w:t>
      </w:r>
      <w:r>
        <w:rPr>
          <w:rFonts w:ascii="Times New Roman" w:hAnsi="Times New Roman"/>
          <w:color w:val="000000"/>
          <w:sz w:val="24"/>
          <w:szCs w:val="24"/>
        </w:rPr>
        <w:t xml:space="preserve">заявка соответствует всем требованиям и условиям Конкурса;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</w:t>
      </w:r>
      <w:r>
        <w:rPr>
          <w:rFonts w:ascii="Times New Roman" w:hAnsi="Times New Roman"/>
          <w:color w:val="000000"/>
          <w:sz w:val="24"/>
          <w:szCs w:val="24"/>
        </w:rPr>
        <w:t xml:space="preserve">заявка содержит незначительные отклонения, которые не меняют ее основных характеристик;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32.З</w:t>
      </w:r>
      <w:r>
        <w:rPr>
          <w:rFonts w:ascii="Times New Roman" w:hAnsi="Times New Roman"/>
          <w:color w:val="000000"/>
          <w:sz w:val="24"/>
          <w:szCs w:val="24"/>
        </w:rPr>
        <w:t xml:space="preserve">аявка может быть отклонена от участия в Конкурсе в случаях, если: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1)она </w:t>
      </w:r>
      <w:r>
        <w:rPr>
          <w:rFonts w:ascii="Times New Roman" w:hAnsi="Times New Roman"/>
          <w:color w:val="000000"/>
          <w:sz w:val="24"/>
          <w:szCs w:val="24"/>
        </w:rPr>
        <w:t xml:space="preserve">не отвечает требованиям и условиям Конкурса, предусмотренным настоящим Порядком;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</w:t>
      </w:r>
      <w:r>
        <w:rPr>
          <w:rFonts w:ascii="Times New Roman" w:hAnsi="Times New Roman"/>
          <w:color w:val="000000"/>
          <w:sz w:val="24"/>
          <w:szCs w:val="24"/>
        </w:rPr>
        <w:t xml:space="preserve">выявлены недобросовестные 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Соискателя и участника Конкурса.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</w:t>
      </w:r>
      <w:r>
        <w:rPr>
          <w:rFonts w:ascii="Times New Roman" w:hAnsi="Times New Roman"/>
          <w:color w:val="000000"/>
          <w:sz w:val="24"/>
          <w:szCs w:val="24"/>
        </w:rPr>
        <w:t xml:space="preserve">Заявки, допущенные к участию в Конкурсе, анализируются, оцениваются и сопоставляются Конкурсной комиссией в соответствии с критериями оценки, определенными </w:t>
      </w:r>
      <w:r>
        <w:rPr>
          <w:rFonts w:ascii="Times New Roman" w:hAnsi="Times New Roman"/>
          <w:color w:val="000000"/>
          <w:sz w:val="24"/>
          <w:szCs w:val="24"/>
        </w:rPr>
        <w:t xml:space="preserve">Главой 7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34.Р</w:t>
      </w:r>
      <w:r>
        <w:rPr>
          <w:rFonts w:ascii="Times New Roman" w:hAnsi="Times New Roman"/>
          <w:color w:val="000000"/>
          <w:sz w:val="24"/>
          <w:szCs w:val="24"/>
        </w:rPr>
        <w:t xml:space="preserve">езультаты анализа, оценка и сопоставление заявок заносятся в лист </w:t>
      </w:r>
      <w:r>
        <w:rPr>
          <w:rFonts w:ascii="Times New Roman" w:hAnsi="Times New Roman"/>
          <w:color w:val="000000"/>
          <w:sz w:val="24"/>
          <w:szCs w:val="24"/>
        </w:rPr>
        <w:t xml:space="preserve">экспертных </w:t>
      </w:r>
      <w:r>
        <w:rPr>
          <w:rFonts w:ascii="Times New Roman" w:hAnsi="Times New Roman"/>
          <w:color w:val="000000"/>
          <w:sz w:val="24"/>
          <w:szCs w:val="24"/>
        </w:rPr>
        <w:t xml:space="preserve">оценок (приложение 3) и подписываются членами Конкурсной комиссии;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/>
          <w:color w:val="000000"/>
          <w:sz w:val="24"/>
          <w:szCs w:val="24"/>
        </w:rPr>
        <w:t xml:space="preserve">.Рейтинг заявки равняется общей сумме</w:t>
      </w:r>
      <w:r>
        <w:rPr>
          <w:rFonts w:ascii="Times New Roman" w:hAnsi="Times New Roman"/>
          <w:color w:val="000000"/>
          <w:sz w:val="24"/>
          <w:szCs w:val="24"/>
        </w:rPr>
        <w:t xml:space="preserve"> ба</w:t>
      </w:r>
      <w:r>
        <w:rPr>
          <w:rFonts w:ascii="Times New Roman" w:hAnsi="Times New Roman"/>
          <w:color w:val="000000"/>
          <w:sz w:val="24"/>
          <w:szCs w:val="24"/>
        </w:rPr>
        <w:t xml:space="preserve">ллов по каждому критерию оценки.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36.К</w:t>
      </w:r>
      <w:r>
        <w:rPr>
          <w:rFonts w:ascii="Times New Roman" w:hAnsi="Times New Roman"/>
          <w:color w:val="000000"/>
          <w:sz w:val="24"/>
          <w:szCs w:val="24"/>
        </w:rPr>
        <w:t xml:space="preserve">онкурсная комиссия рассматривает результаты анализа</w:t>
      </w:r>
      <w:r>
        <w:rPr>
          <w:rFonts w:ascii="Times New Roman" w:hAnsi="Times New Roman"/>
          <w:color w:val="000000"/>
          <w:sz w:val="24"/>
          <w:szCs w:val="24"/>
        </w:rPr>
        <w:t xml:space="preserve">, оценки и сопоставления Заявок,</w:t>
      </w:r>
      <w:r>
        <w:rPr>
          <w:rFonts w:ascii="Times New Roman" w:hAnsi="Times New Roman"/>
          <w:color w:val="000000"/>
          <w:sz w:val="24"/>
          <w:szCs w:val="24"/>
        </w:rPr>
        <w:t xml:space="preserve"> принимает решение о допуске Соискателей и представленных ими з</w:t>
      </w:r>
      <w:r>
        <w:rPr>
          <w:rFonts w:ascii="Times New Roman" w:hAnsi="Times New Roman"/>
          <w:color w:val="000000"/>
          <w:sz w:val="24"/>
          <w:szCs w:val="24"/>
        </w:rPr>
        <w:t xml:space="preserve">аявок к участию в Конкурсе,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вносит со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ответствующую запись в протокол и </w:t>
      </w:r>
      <w:r>
        <w:rPr>
          <w:rFonts w:ascii="Times New Roman" w:hAnsi="Times New Roman"/>
          <w:color w:val="000000"/>
          <w:sz w:val="24"/>
          <w:szCs w:val="24"/>
        </w:rPr>
        <w:t xml:space="preserve">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о победителях Конкурса.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если Конкурсной комиссии станут известны факты несоответствия победителя Конкурса и представленной им заявки требованиям и условиям Конкурса после принятия решения о победителях Конкурса, решение об этом победителе отменяется.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</w:t>
      </w:r>
      <w:r>
        <w:rPr>
          <w:rFonts w:ascii="Times New Roman" w:hAnsi="Times New Roman"/>
          <w:color w:val="000000"/>
          <w:sz w:val="24"/>
          <w:szCs w:val="24"/>
        </w:rPr>
        <w:t xml:space="preserve">Победителями Конкурса признаются участники Конкурса, заявкам которых Конкурсная комиссия присвоила максимальный рейтинг.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39.Р</w:t>
      </w:r>
      <w:r>
        <w:rPr>
          <w:rFonts w:ascii="Times New Roman" w:hAnsi="Times New Roman"/>
          <w:color w:val="000000"/>
          <w:sz w:val="24"/>
          <w:szCs w:val="24"/>
        </w:rPr>
        <w:t xml:space="preserve">ешения Конкурсной комиссии отражаются в протоколе заседания, который должен содержать следующую обязательную информацию: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</w:t>
      </w:r>
      <w:r>
        <w:rPr>
          <w:rFonts w:ascii="Times New Roman" w:hAnsi="Times New Roman"/>
          <w:color w:val="000000"/>
          <w:sz w:val="24"/>
          <w:szCs w:val="24"/>
        </w:rPr>
        <w:t xml:space="preserve">список Соискателей, заявки которых допущены к участию в Конкурсе;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</w:t>
      </w:r>
      <w:r>
        <w:rPr>
          <w:rFonts w:ascii="Times New Roman" w:hAnsi="Times New Roman"/>
          <w:color w:val="000000"/>
          <w:sz w:val="24"/>
          <w:szCs w:val="24"/>
        </w:rPr>
        <w:t xml:space="preserve">список Соискателей, заявкам которых отказано в допуске к участию в Конкурсе, с указанием причин отказа;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</w:t>
      </w:r>
      <w:r>
        <w:rPr>
          <w:rFonts w:ascii="Times New Roman" w:hAnsi="Times New Roman"/>
          <w:color w:val="000000"/>
          <w:sz w:val="24"/>
          <w:szCs w:val="24"/>
        </w:rPr>
        <w:t xml:space="preserve">список победителей Конкурса, заявки которых признаны победителями Конкурса, с указанием рейтинга каждой заявки, наименования предпринимательского проекта, суммы запрашиваемой субсидии, объема </w:t>
      </w:r>
      <w:r>
        <w:rPr>
          <w:rFonts w:ascii="Times New Roman" w:hAnsi="Times New Roman"/>
          <w:color w:val="000000"/>
          <w:sz w:val="24"/>
          <w:szCs w:val="24"/>
        </w:rPr>
        <w:t xml:space="preserve">софинансирования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 и целей предоставления субсидии;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 размещает информацию о победителях Конкурса на официальном интернет-сайте Администрации Александровского района Томской области по адресу: </w:t>
      </w:r>
      <w:r>
        <w:rPr>
          <w:rFonts w:ascii="Times New Roman" w:hAnsi="Times New Roman"/>
          <w:sz w:val="24"/>
          <w:szCs w:val="24"/>
        </w:rPr>
        <w:t xml:space="preserve">www.alsadm.ru</w:t>
      </w:r>
      <w:r>
        <w:rPr>
          <w:rFonts w:ascii="Times New Roman" w:hAnsi="Times New Roman"/>
          <w:sz w:val="24"/>
          <w:szCs w:val="24"/>
        </w:rPr>
        <w:t xml:space="preserve"> в срок не позднее чем через пять дней после подписания протокола заседания Конкурсной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41.Н</w:t>
      </w:r>
      <w:r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протокола заседания Конкурсной 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Организатор готовит договор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 xml:space="preserve">субсидии с победителем Конкурса. С</w:t>
      </w:r>
      <w:r>
        <w:rPr>
          <w:rFonts w:ascii="Times New Roman" w:hAnsi="Times New Roman"/>
          <w:color w:val="000000"/>
          <w:sz w:val="24"/>
          <w:szCs w:val="24"/>
        </w:rPr>
        <w:t xml:space="preserve">ущественные условия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Порядка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переносятся в договор о предоставлении субсидии и изменению не подлежат.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42.Субсидии предоставляются в денежной форме и перечисляются бухгалтерией Администрации Александровского района на основании протокола комиссии и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района на счет получателя субсидии. 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43</w:t>
      </w:r>
      <w:r>
        <w:rPr>
          <w:rFonts w:ascii="Times New Roman" w:hAnsi="Times New Roman"/>
          <w:color w:val="000000"/>
          <w:sz w:val="24"/>
          <w:szCs w:val="24"/>
        </w:rPr>
        <w:t xml:space="preserve">. Конкурс признается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несостоявшимся в случаях, если: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</w:t>
      </w:r>
      <w:r>
        <w:rPr>
          <w:rFonts w:ascii="Times New Roman" w:hAnsi="Times New Roman"/>
          <w:color w:val="000000"/>
          <w:sz w:val="24"/>
          <w:szCs w:val="24"/>
        </w:rPr>
        <w:t xml:space="preserve">сведения, содержащиеся в документах, представленных всеми Соискателями, явл</w:t>
      </w:r>
      <w:r>
        <w:rPr>
          <w:rFonts w:ascii="Times New Roman" w:hAnsi="Times New Roman"/>
          <w:color w:val="000000"/>
          <w:sz w:val="24"/>
          <w:szCs w:val="24"/>
        </w:rPr>
        <w:t xml:space="preserve">яются недостоверными;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2)не подана ни одна заявка.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44</w:t>
      </w:r>
      <w:r>
        <w:rPr>
          <w:rFonts w:ascii="Times New Roman" w:hAnsi="Times New Roman"/>
          <w:color w:val="000000"/>
          <w:sz w:val="24"/>
          <w:szCs w:val="24"/>
        </w:rPr>
        <w:t xml:space="preserve">. В </w:t>
      </w:r>
      <w:r>
        <w:rPr>
          <w:rFonts w:ascii="Times New Roman" w:hAnsi="Times New Roman"/>
          <w:color w:val="000000"/>
          <w:sz w:val="24"/>
          <w:szCs w:val="24"/>
        </w:rPr>
        <w:t xml:space="preserve">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45</w:t>
      </w:r>
      <w:r>
        <w:rPr>
          <w:rFonts w:ascii="Times New Roman" w:hAnsi="Times New Roman"/>
          <w:color w:val="000000"/>
          <w:sz w:val="24"/>
          <w:szCs w:val="24"/>
        </w:rPr>
        <w:t xml:space="preserve">. В </w:t>
      </w:r>
      <w:r>
        <w:rPr>
          <w:rFonts w:ascii="Times New Roman" w:hAnsi="Times New Roman"/>
          <w:color w:val="000000"/>
          <w:sz w:val="24"/>
          <w:szCs w:val="24"/>
        </w:rPr>
        <w:t xml:space="preserve">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если Конкурс не состоялся или имел отрицательный результат, по решению Конкурсной комиссии Конкурс может быть проведен повторно.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Критерии оценки заявок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46</w:t>
      </w:r>
      <w:r>
        <w:rPr>
          <w:rFonts w:ascii="Times New Roman" w:hAnsi="Times New Roman"/>
          <w:color w:val="000000"/>
          <w:sz w:val="24"/>
          <w:szCs w:val="24"/>
        </w:rPr>
        <w:t xml:space="preserve">. Анализ, оценка и сопоставление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</w:rPr>
        <w:t xml:space="preserve">аявок осуществляются по экспертным и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</w:rPr>
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</w:r>
      <w:r>
        <w:rPr>
          <w:rFonts w:ascii="Times New Roman" w:hAnsi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</w:rPr>
        <w:t xml:space="preserve">аявке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47.К</w:t>
      </w:r>
      <w:r>
        <w:rPr>
          <w:rFonts w:ascii="Times New Roman" w:hAnsi="Times New Roman"/>
          <w:color w:val="000000"/>
          <w:sz w:val="24"/>
          <w:szCs w:val="24"/>
        </w:rPr>
        <w:t xml:space="preserve"> экспертным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</w:rPr>
        <w:t xml:space="preserve">аявок относятся: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</w:t>
      </w:r>
      <w:r>
        <w:rPr>
          <w:rFonts w:ascii="Times New Roman" w:hAnsi="Times New Roman"/>
          <w:color w:val="000000"/>
          <w:sz w:val="24"/>
          <w:szCs w:val="24"/>
        </w:rPr>
        <w:t xml:space="preserve">детальный план реализации предпринимательского проек</w:t>
      </w:r>
      <w:r>
        <w:rPr>
          <w:rFonts w:ascii="Times New Roman" w:hAnsi="Times New Roman"/>
          <w:color w:val="000000"/>
          <w:sz w:val="24"/>
          <w:szCs w:val="24"/>
        </w:rPr>
        <w:t xml:space="preserve">та в краткосрочной перспективе </w:t>
      </w:r>
      <w:r>
        <w:rPr>
          <w:rFonts w:ascii="Times New Roman" w:hAnsi="Times New Roman"/>
          <w:color w:val="000000"/>
          <w:sz w:val="24"/>
          <w:szCs w:val="24"/>
        </w:rPr>
        <w:t xml:space="preserve">до одного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бизнес-план);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</w:t>
      </w:r>
      <w:r>
        <w:rPr>
          <w:rFonts w:ascii="Times New Roman" w:hAnsi="Times New Roman"/>
          <w:color w:val="000000"/>
          <w:sz w:val="24"/>
          <w:szCs w:val="24"/>
        </w:rPr>
        <w:t xml:space="preserve">оценка потребности в материально-технических, методических, информационных, финансовых и человеческих ресурсах и их стоимость;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увеличение объема налоговых поступлений в бюджет и внебюджетные фонды;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</w:t>
      </w:r>
      <w:r>
        <w:rPr>
          <w:rFonts w:ascii="Times New Roman" w:hAnsi="Times New Roman"/>
          <w:color w:val="000000"/>
          <w:sz w:val="24"/>
          <w:szCs w:val="24"/>
        </w:rPr>
        <w:t xml:space="preserve">прогноз прироста объемов пр</w:t>
      </w:r>
      <w:r>
        <w:rPr>
          <w:rFonts w:ascii="Times New Roman" w:hAnsi="Times New Roman"/>
          <w:color w:val="000000"/>
          <w:sz w:val="24"/>
          <w:szCs w:val="24"/>
        </w:rPr>
        <w:t xml:space="preserve">оизводства продукции (выполнения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 xml:space="preserve">бот, оказания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услуг);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</w:t>
      </w:r>
      <w:r>
        <w:rPr>
          <w:rFonts w:ascii="Times New Roman" w:hAnsi="Times New Roman"/>
          <w:color w:val="000000"/>
          <w:sz w:val="24"/>
          <w:szCs w:val="24"/>
        </w:rPr>
        <w:t xml:space="preserve"> наличие квалифицированной команды, реализующей проект;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 рисков реализации проекта, механизмы их снижения;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</w:t>
      </w:r>
      <w:r>
        <w:rPr>
          <w:rFonts w:ascii="Times New Roman" w:hAnsi="Times New Roman"/>
          <w:color w:val="000000"/>
          <w:sz w:val="24"/>
          <w:szCs w:val="24"/>
        </w:rPr>
        <w:t xml:space="preserve"> механизмы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контроля за</w:t>
      </w:r>
      <w:r>
        <w:rPr>
          <w:rFonts w:ascii="Times New Roman" w:hAnsi="Times New Roman"/>
          <w:color w:val="000000"/>
          <w:sz w:val="24"/>
          <w:szCs w:val="24"/>
        </w:rPr>
        <w:t xml:space="preserve"> ходом реализации проекта и целевым использованием средств.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48.</w:t>
      </w:r>
      <w:r>
        <w:rPr>
          <w:rFonts w:ascii="Times New Roman" w:hAnsi="Times New Roman"/>
          <w:color w:val="000000"/>
          <w:sz w:val="24"/>
          <w:szCs w:val="24"/>
        </w:rPr>
        <w:t xml:space="preserve">Экспертные критерии оценки </w:t>
      </w:r>
      <w:r>
        <w:rPr>
          <w:rFonts w:ascii="Times New Roman" w:hAnsi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</w:rPr>
        <w:t xml:space="preserve">аявок оцениваются по каждому критерию отд</w:t>
      </w:r>
      <w:r>
        <w:rPr>
          <w:rFonts w:ascii="Times New Roman" w:hAnsi="Times New Roman"/>
          <w:color w:val="000000"/>
          <w:sz w:val="24"/>
          <w:szCs w:val="24"/>
        </w:rPr>
        <w:t xml:space="preserve">ельно по шкале от 0 до 3 баллов.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49.К</w:t>
      </w:r>
      <w:r>
        <w:rPr>
          <w:rFonts w:ascii="Times New Roman" w:hAnsi="Times New Roman"/>
          <w:color w:val="000000"/>
          <w:sz w:val="24"/>
          <w:szCs w:val="24"/>
        </w:rPr>
        <w:t xml:space="preserve">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/>
          <w:color w:val="000000"/>
          <w:sz w:val="24"/>
          <w:szCs w:val="24"/>
        </w:rPr>
        <w:t xml:space="preserve">аявок относятся: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</w:t>
      </w:r>
      <w:r>
        <w:rPr>
          <w:rFonts w:ascii="Times New Roman" w:hAnsi="Times New Roman"/>
          <w:color w:val="000000"/>
          <w:sz w:val="24"/>
          <w:szCs w:val="24"/>
        </w:rPr>
        <w:t xml:space="preserve"> вложение собственных сре</w:t>
      </w:r>
      <w:r>
        <w:rPr>
          <w:rFonts w:ascii="Times New Roman" w:hAnsi="Times New Roman"/>
          <w:color w:val="000000"/>
          <w:sz w:val="24"/>
          <w:szCs w:val="24"/>
        </w:rPr>
        <w:t xml:space="preserve">дств в р</w:t>
      </w:r>
      <w:r>
        <w:rPr>
          <w:rFonts w:ascii="Times New Roman" w:hAnsi="Times New Roman"/>
          <w:color w:val="000000"/>
          <w:sz w:val="24"/>
          <w:szCs w:val="24"/>
        </w:rPr>
        <w:t xml:space="preserve">еализацию предпринимательского проекта: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размере 10% - 1 балл;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размере от 11 до 30% - 2 балла;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размере свыше 30% - 3 балла;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</w:t>
      </w:r>
      <w:r>
        <w:rPr>
          <w:rFonts w:ascii="Times New Roman" w:hAnsi="Times New Roman"/>
          <w:color w:val="000000"/>
          <w:sz w:val="24"/>
          <w:szCs w:val="24"/>
        </w:rPr>
        <w:t xml:space="preserve"> срок окупаемости предпринимательского проекта: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рок окупаемости свыше 1 года - 0 баллов;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рок окупаемости до 1 года - 1 балл;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</w:t>
      </w:r>
      <w:r>
        <w:rPr>
          <w:rFonts w:ascii="Times New Roman" w:hAnsi="Times New Roman"/>
          <w:color w:val="000000"/>
          <w:sz w:val="24"/>
          <w:szCs w:val="24"/>
        </w:rPr>
        <w:t xml:space="preserve"> срок реализации предпринимательского проекта: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рок реализации предпринимательского проекта свыше 1 года - 0 баллов;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рок реализации предпринимательского проекта до 1 года - 1 балл;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создание новых рабочих мест в рамках реализации предпринимательского проекта: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оздание новых рабочих мест не предусмотрено - 0 баллов;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оздание до трех новых рабочих мест - 1 балл;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оздание от трех до пяти новых рабочих мест - 2 балла;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оздание от пяти до десяти новых рабочих мест - 3 балла;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оздание свыше десяти новых рабочих мест - 4 балла;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оздание новых рабочих мест в селах района - 5 баллов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размер средней заработной платы, установленный наемным работникам, на период реализации предпринимательского проекта по сравнению с прожиточным </w:t>
      </w:r>
      <w:r>
        <w:rPr>
          <w:rFonts w:ascii="Times New Roman" w:hAnsi="Times New Roman"/>
          <w:color w:val="000000"/>
          <w:sz w:val="24"/>
          <w:szCs w:val="24"/>
        </w:rPr>
        <w:t xml:space="preserve">минимумом трудоспособного населения на момент подачи заявки: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)р</w:t>
      </w:r>
      <w:r>
        <w:rPr>
          <w:rFonts w:ascii="Times New Roman" w:hAnsi="Times New Roman"/>
          <w:color w:val="000000"/>
          <w:sz w:val="24"/>
          <w:szCs w:val="24"/>
        </w:rPr>
        <w:t xml:space="preserve">авен уровню прожиточного минимума - 1 балл;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)в</w:t>
      </w:r>
      <w:r>
        <w:rPr>
          <w:rFonts w:ascii="Times New Roman" w:hAnsi="Times New Roman"/>
          <w:color w:val="000000"/>
          <w:sz w:val="24"/>
          <w:szCs w:val="24"/>
        </w:rPr>
        <w:t xml:space="preserve">ыше уровня прожиточного минимума - 2 балла;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создание производства продукции (выполнение работ, оказание услуг):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оздание производства продукции (выполнение работ, оказание услуг) - 1 балл;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оздание производства продукции (выполнение работ, оказание услуг) в селах района - 2 балла;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color w:val="000000"/>
          <w:sz w:val="24"/>
          <w:szCs w:val="24"/>
        </w:rPr>
        <w:t xml:space="preserve">рынки сбыта продукции (работ, услуг):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/>
          <w:color w:val="000000"/>
          <w:sz w:val="24"/>
          <w:szCs w:val="24"/>
        </w:rPr>
        <w:t xml:space="preserve">оставки продукции (выполнения работ, оказания услуг) в Александровском районе - 1 балл;                                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/>
          <w:color w:val="000000"/>
          <w:sz w:val="24"/>
          <w:szCs w:val="24"/>
        </w:rPr>
        <w:t xml:space="preserve">оставки продукции (выполнение работ, оказание услуг) за пределы Александровского района - 2 балла; 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</w:t>
      </w:r>
      <w:r>
        <w:rPr>
          <w:rFonts w:ascii="Times New Roman" w:hAnsi="Times New Roman"/>
          <w:color w:val="000000"/>
          <w:sz w:val="24"/>
          <w:szCs w:val="24"/>
        </w:rPr>
        <w:t xml:space="preserve"> новизна предпринимательского проекта:  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/>
          <w:color w:val="000000"/>
          <w:sz w:val="24"/>
          <w:szCs w:val="24"/>
        </w:rPr>
        <w:t xml:space="preserve">сть аналоги производства продукции (выполнения работ, оказания услуг) в Александровском районе - 0 баллов;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/>
          <w:color w:val="000000"/>
          <w:sz w:val="24"/>
          <w:szCs w:val="24"/>
        </w:rPr>
        <w:t xml:space="preserve">ет аналогов производства продукции (выполнения работ, оказания услуг) в Александровском районе - 1 балл;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</w:t>
      </w:r>
      <w:r>
        <w:rPr>
          <w:rFonts w:ascii="Times New Roman" w:hAnsi="Times New Roman"/>
          <w:color w:val="000000"/>
          <w:sz w:val="24"/>
          <w:szCs w:val="24"/>
        </w:rPr>
        <w:t xml:space="preserve"> воздействие на окружающую среду: 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/>
          <w:color w:val="000000"/>
          <w:sz w:val="24"/>
          <w:szCs w:val="24"/>
        </w:rPr>
        <w:t xml:space="preserve">аличие вредного воздействия на  окружающую среду - 0 баллов;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/>
          <w:color w:val="000000"/>
          <w:sz w:val="24"/>
          <w:szCs w:val="24"/>
        </w:rPr>
        <w:t xml:space="preserve">тсутствие вредного воздейств</w:t>
      </w:r>
      <w:r>
        <w:rPr>
          <w:rFonts w:ascii="Times New Roman" w:hAnsi="Times New Roman"/>
          <w:color w:val="000000"/>
          <w:sz w:val="24"/>
          <w:szCs w:val="24"/>
        </w:rPr>
        <w:t xml:space="preserve">ия на окружающую среду - 1 балл.</w:t>
      </w:r>
    </w:p>
    <w:p>
      <w:pPr>
        <w:jc w:val="center"/>
        <w:rPr>
          <w:sz w:val="24"/>
          <w:szCs w:val="24"/>
        </w:rPr>
        <w:outlineLvl w:val="1"/>
      </w:pPr>
    </w:p>
    <w:p>
      <w:pPr>
        <w:jc w:val="center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Информационная карта конкурса</w:t>
      </w:r>
    </w:p>
    <w:p>
      <w:pPr>
        <w:jc w:val="center"/>
        <w:rPr>
          <w:rFonts w:ascii="Arial" w:hAnsi="Arial" w:cs="Arial"/>
        </w:rPr>
        <w:outlineLvl w:val="1"/>
      </w:pPr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50</w:t>
      </w:r>
      <w:r>
        <w:rPr>
          <w:sz w:val="24"/>
          <w:szCs w:val="24"/>
        </w:rPr>
        <w:t xml:space="preserve">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>
      <w:pPr>
        <w:jc w:val="center"/>
        <w:rPr>
          <w:rFonts w:ascii="Arial" w:hAnsi="Arial" w:cs="Arial"/>
        </w:rPr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91"/>
        <w:gridCol w:w="5740"/>
      </w:tblGrid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Александровского района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(для передачи заявок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лично)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Александровский район,</w:t>
            </w:r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Александровское, ул. Ленина, д. 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(для отправки заявок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почте)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636760, Томская область, Александровский район,</w:t>
            </w:r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Александровское, ул. Ленина, д. 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телефоны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5398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 организатора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5398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 xml:space="preserve">alsadm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 xml:space="preserve">tomsk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 xml:space="preserve">ru</w:t>
              </w:r>
            </w:hyperlink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al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s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trud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@tomsk.gov.ru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Конкурса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Субъекты малого предпринимательства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юридические лица и индивидуальные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предприниматели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Конкурса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Конкурса будут отобраны субъекты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предпринимательства, которым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будутвыделены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субсидии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приобретение основных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объеме не менее 50 процентов от суммы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банка Российской Федерации на момент подведения итогов соответствующего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области.</w:t>
            </w:r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субсидии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00000 рублей. Субсидии предоставляются при условии вложения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 от суммы          запрашиваемой субсидии каждому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победителю Конкурса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бюджета,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«Развитие предпринимательства в Томской области»,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 района,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«Развитие малого и среднего предпринимательства на территории Александровского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Конкурса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Валюта заявки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Рубль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Процедура вскрытия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конвертов с заявками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Конверты с заявками вскрываются на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заседании Конкурсной комиссии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Необходимое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экземпляров заявки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экземпляр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 Конкурса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участию в Конкурсе допускаются субъекты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предпринимательства - юридические лица и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зарегистрированные или действующие на дату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подачи заявления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предоставлении поддержки менее одного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зарегистрированные по месту нахождения (для юридических лиц), по месту жительства (для индивидуальных предпринимателей)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выразили согласие с порядком проведения Конкурса;                   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находящиеся в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ликвидации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процедуре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применяемой в деле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банкротстве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с учетом соответствующего районного коэффициента;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обязующиеся произвести вложение собственных денежных средств в предпринимательский проект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      </w:r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подготовили и предоставили заявку в соответствии с настоящим Порядком и в составе документов, регламентированных Информационной картой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увеличение и сохранение получателем субсидии в течение периода реализации предпринимательского проекта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 единицы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представляемых в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составе заявки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1.заявление на участие в Конкурсе по форме 1 (приложение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4);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2.основные финансово-экономические показатели предпринимательского проекта по форме 2 (приложения 4);</w:t>
            </w:r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заверенная копия учредительного документа (если один учредитель, то - Устав, если два и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 и Учредительный договор – только для юридических лиц);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окументы, подтверждающие отсутствие задолженностей по выплате заработной платы;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предпринимательский проект (бизнес - план);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сведения о наличии офисных, производственных, складских площадей (копия договора аренды, копия свидетельства на право собственности на имущество);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иные документы по усмотрению Соискателя, подтверждающие перспективность проекта для Александровского района.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комиссия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остав Конкурсной комиссии  утверждается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дровского района. 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оценки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заявок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Normal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аявок осуществляются по экспертным и количественным критериям оценки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аявке: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 экспертным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аявок относятся: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а) детальный план реализации предпринимательского проекта в краткосрочной перспективе (до 1 года);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оценка потребности в материально- технических,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методических, информационных, финансовых и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человеческих ресурсах и их стоимость;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в) увеличение объема налоговых поступлений в бюджет и внебюджетные фонды;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г) прогноз прироста объемов производства продукции (выполнения работ, оказания услуг);</w:t>
            </w:r>
          </w:p>
          <w:p>
            <w:pPr>
              <w:pStyle w:val="ConsPlusNormal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наличие квалифицированной команды, реализующей проект;</w:t>
            </w:r>
          </w:p>
          <w:p>
            <w:pPr>
              <w:pStyle w:val="ConsPlusNormal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анализ рисков реализации проекта, механизмы их снижения;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ж) механизмы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ходом реализации проекта и целевым использованием средств.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Экспертные критерии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аявок оцениваются по каждому критерию отдельно по шкале от 0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баллов;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 количественным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аявок относятся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а) вложение собственных средств в реализацию предпринимательского проекта: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размере 10% - 1 балл;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размере от 11 до 30% - 2 балла;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размере свыше 30% - 3 балла;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срок окупаемости предпринимательского проекта: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свыше 1 года - 0 баллов;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до 1 года - 1 балл;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в) срок реализации предпринимательского проекта: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проекта свыше 1 года - 0 баллов;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проекта до 1 года - 1 балл;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г) создание новых рабочих мест в рамках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предпринимательского проекта: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создание новых рабочих мест не предусмотрено - 0 баллов;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создание до трех новых рабочих мест - 1 балл;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трех до пяти новых рабочих мест - 2 балла;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пяти до десяти новых рабочих мест - 3 балла;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создание свыше десяти новых рабочих  мест - 4 балла;</w:t>
            </w:r>
          </w:p>
          <w:p>
            <w:pPr>
              <w:pStyle w:val="ConsPlusNormal"/>
              <w:ind w:firstLine="0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в селах района - 5 баллов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д)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Заявки: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равен прожиточному минимальному  -1 балл;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- 2 балла;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е) создание производства продукции (выполнение работ, оказание услуг):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создание производства продукции (выполнение работ,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услуг) - 1 балл;</w:t>
            </w:r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производства продукции (выполнение работ, оказание услуг) в селах района - 2 балла;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ж) рынки сбыта продукции (работ, услуг):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(выполнения работ, оказания услуг) в Александровском районе - 1 балл;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(выполнение работ, оказание услуг) за пределы Александровского района - 2 балла;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овизна предпринимательского проекта: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есть аналоги производства продукции (выполнения работ, оказания услуг) в Александровском районе - 0 баллов;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нет аналогов производства продукции (выполнения работ, оказания услуг) в Александровском районе - 1 балл;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и) воздействие на окружающую среду: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вредного воздействия на окружающую среду - 0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вредного воздействия на окружающую среду - 1 балл;</w:t>
            </w:r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некоторым количественным критериям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аявок оценка может  производиться по нескольким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одкритериям.</w:t>
            </w:r>
          </w:p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анализа,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аявок заносятся в лист экспертных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оценок (приложение 3 к      настоящему Порядку) и подписываются 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</w:p>
        </w:tc>
      </w:tr>
      <w:t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78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Конкурса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116" w:type="pct"/>
          </w:tcPr>
          <w:p>
            <w:pPr>
              <w:pStyle w:val="ConsPlusCel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Победителями Конкурса признаются участники Конкурса,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аявкам которых Конкурсная комиссия присвоила максимальный рейтинг</w:t>
            </w:r>
          </w:p>
        </w:tc>
      </w:tr>
    </w:tbl>
    <w:p>
      <w:pPr>
        <w:jc w:val="both"/>
        <w:rPr>
          <w:rFonts w:ascii="Arial" w:hAnsi="Arial" w:cs="Arial"/>
        </w:rPr>
        <w:outlineLvl w:val="1"/>
      </w:pPr>
    </w:p>
    <w:p>
      <w:pPr>
        <w:jc w:val="center"/>
        <w:rPr>
          <w:sz w:val="24"/>
          <w:szCs w:val="24"/>
        </w:rPr>
        <w:outlineLvl w:val="1"/>
      </w:pPr>
    </w:p>
    <w:p>
      <w:pPr>
        <w:jc w:val="center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Глава 9. Заключительные положения</w:t>
      </w:r>
    </w:p>
    <w:p>
      <w:pPr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51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целевым использованием средств, предусмотренных на предоставление субсидий субъектам малого и среднего предпринимательства,  осуществляет </w:t>
      </w:r>
      <w:r>
        <w:rPr>
          <w:sz w:val="24"/>
          <w:szCs w:val="24"/>
        </w:rPr>
        <w:t xml:space="preserve">Финансовый отдел</w:t>
      </w:r>
      <w:r>
        <w:rPr>
          <w:sz w:val="24"/>
          <w:szCs w:val="24"/>
        </w:rPr>
        <w:t xml:space="preserve"> Администрации Александровского </w:t>
      </w:r>
      <w:r>
        <w:rPr>
          <w:sz w:val="24"/>
          <w:szCs w:val="24"/>
        </w:rPr>
        <w:t xml:space="preserve">района</w:t>
      </w:r>
      <w:r>
        <w:rPr>
          <w:sz w:val="24"/>
          <w:szCs w:val="24"/>
        </w:rPr>
        <w:t xml:space="preserve">Томской</w:t>
      </w:r>
      <w:r>
        <w:rPr>
          <w:sz w:val="24"/>
          <w:szCs w:val="24"/>
        </w:rPr>
        <w:t xml:space="preserve"> области.</w:t>
      </w:r>
    </w:p>
    <w:p>
      <w:pPr>
        <w:ind w:firstLine="720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52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ц</w:t>
      </w:r>
      <w:r>
        <w:rPr>
          <w:sz w:val="24"/>
          <w:szCs w:val="24"/>
        </w:rPr>
        <w:t xml:space="preserve">елевым использованием средств, </w:t>
      </w:r>
      <w:r>
        <w:rPr>
          <w:sz w:val="24"/>
          <w:szCs w:val="24"/>
        </w:rPr>
        <w:t xml:space="preserve">полученных в форме субсидии получателем поддержки, осуществляет отдел экономики Администрации Александровского района</w:t>
      </w:r>
      <w:r>
        <w:rPr>
          <w:sz w:val="24"/>
          <w:szCs w:val="24"/>
        </w:rPr>
        <w:t xml:space="preserve"> Томской области</w:t>
      </w:r>
      <w:r>
        <w:rPr>
          <w:sz w:val="24"/>
          <w:szCs w:val="24"/>
        </w:rPr>
        <w:t xml:space="preserve">.</w:t>
      </w:r>
    </w:p>
    <w:p>
      <w:pPr>
        <w:ind w:firstLine="720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53</w:t>
      </w:r>
      <w:r>
        <w:rPr>
          <w:sz w:val="24"/>
          <w:szCs w:val="24"/>
        </w:rPr>
        <w:t xml:space="preserve">.В </w:t>
      </w:r>
      <w:r>
        <w:rPr>
          <w:sz w:val="24"/>
          <w:szCs w:val="24"/>
        </w:rPr>
        <w:t xml:space="preserve">случае</w:t>
      </w:r>
      <w:r>
        <w:rPr>
          <w:sz w:val="24"/>
          <w:szCs w:val="24"/>
        </w:rPr>
        <w:t xml:space="preserve"> предоставления субъектом малого и среднего предпринимательства документов</w:t>
      </w:r>
      <w:r>
        <w:rPr>
          <w:sz w:val="24"/>
          <w:szCs w:val="24"/>
        </w:rPr>
        <w:t xml:space="preserve">, содержащих</w:t>
      </w:r>
      <w:r>
        <w:rPr>
          <w:sz w:val="24"/>
          <w:szCs w:val="24"/>
        </w:rPr>
        <w:t xml:space="preserve">  недостоверные сведения (недостоверные расчеты), сумма, полученная им в качестве субсидии, подлежит возврату. </w:t>
      </w:r>
    </w:p>
    <w:p>
      <w:pPr>
        <w:ind w:firstLine="720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54</w:t>
      </w:r>
      <w:r>
        <w:rPr>
          <w:sz w:val="24"/>
          <w:szCs w:val="24"/>
        </w:rPr>
        <w:t xml:space="preserve">.Возврат денежных средств осуществляется на основании письменного уведомления, направленного Администрацией </w:t>
      </w:r>
      <w:r>
        <w:rPr>
          <w:sz w:val="24"/>
          <w:szCs w:val="24"/>
        </w:rPr>
        <w:t xml:space="preserve">Александровского </w:t>
      </w:r>
      <w:r>
        <w:rPr>
          <w:sz w:val="24"/>
          <w:szCs w:val="24"/>
        </w:rPr>
        <w:t xml:space="preserve">района получателю поддержки. Уведомление должно быть направлено не позднее 10 дней со дня обнаружения нарушений.</w:t>
      </w:r>
    </w:p>
    <w:p>
      <w:pPr>
        <w:ind w:firstLine="720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55</w:t>
      </w:r>
      <w:r>
        <w:rPr>
          <w:sz w:val="24"/>
          <w:szCs w:val="24"/>
        </w:rPr>
        <w:t xml:space="preserve">.Получатель поддержки в течение тридцати дней, с даты получения письменного уведомления, обязан осуществить возврат денежных сре</w:t>
      </w:r>
      <w:r>
        <w:rPr>
          <w:sz w:val="24"/>
          <w:szCs w:val="24"/>
        </w:rPr>
        <w:t xml:space="preserve">дств в б</w:t>
      </w:r>
      <w:r>
        <w:rPr>
          <w:sz w:val="24"/>
          <w:szCs w:val="24"/>
        </w:rPr>
        <w:t xml:space="preserve">юджет района по платежным реквизитам, указанным в уведомлении, или направить в адрес Администрации </w:t>
      </w:r>
      <w:r>
        <w:rPr>
          <w:sz w:val="24"/>
          <w:szCs w:val="24"/>
        </w:rPr>
        <w:t xml:space="preserve">Александровского </w:t>
      </w:r>
      <w:r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Томской области </w:t>
      </w:r>
      <w:r>
        <w:rPr>
          <w:sz w:val="24"/>
          <w:szCs w:val="24"/>
        </w:rPr>
        <w:t xml:space="preserve">ответ с мотивированным отказом от возврата денежных средств.</w:t>
      </w:r>
    </w:p>
    <w:p>
      <w:pPr>
        <w:ind w:firstLine="720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56</w:t>
      </w:r>
      <w:r>
        <w:rPr>
          <w:sz w:val="24"/>
          <w:szCs w:val="24"/>
        </w:rPr>
        <w:t xml:space="preserve">.В </w:t>
      </w:r>
      <w:r>
        <w:rPr>
          <w:sz w:val="24"/>
          <w:szCs w:val="24"/>
        </w:rPr>
        <w:t xml:space="preserve">случае</w:t>
      </w:r>
      <w:r>
        <w:rPr>
          <w:sz w:val="24"/>
          <w:szCs w:val="24"/>
        </w:rPr>
        <w:t xml:space="preserve"> отказа от добровольного возврата, денежные средства подлежат взысканию  в порядке, установленном действующим законодательством.</w:t>
      </w:r>
    </w:p>
    <w:p>
      <w:pPr>
        <w:ind w:firstLine="567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   57</w:t>
      </w:r>
      <w:r>
        <w:rPr>
          <w:sz w:val="24"/>
          <w:szCs w:val="24"/>
        </w:rPr>
        <w:t xml:space="preserve">. Получатели субсидии имеют право на обжалование действий (бездействий) должностных лиц Администрации района, а также принятых ими решений.</w:t>
      </w:r>
    </w:p>
    <w:p>
      <w:pPr>
        <w:ind w:firstLine="720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Жалоба на действия (бездействия) должностных лиц Администрации района  может быть представлена в устной и письменной форме, а также по электронной почте непосредственно Главе района (заместителю Главы района, курирующему данное направление деятельности) либо в судебном порядке</w:t>
      </w:r>
      <w:r>
        <w:rPr>
          <w:sz w:val="24"/>
          <w:szCs w:val="24"/>
        </w:rPr>
        <w:t xml:space="preserve">.</w:t>
      </w: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ind w:firstLine="720"/>
        <w:jc w:val="both"/>
        <w:rPr>
          <w:sz w:val="24"/>
          <w:szCs w:val="24"/>
        </w:rPr>
        <w:outlineLvl w:val="1"/>
      </w:pPr>
    </w:p>
    <w:p>
      <w:pPr>
        <w:jc w:val="both"/>
        <w:rPr>
          <w:rFonts w:ascii="Arial" w:hAnsi="Arial" w:cs="Arial"/>
        </w:rPr>
        <w:outlineLvl w:val="1"/>
      </w:pP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N 1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районного конкурса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предпринимательских проектов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Стартующий бизнес</w:t>
      </w:r>
      <w:r>
        <w:rPr>
          <w:rFonts w:ascii="Times New Roman" w:hAnsi="Times New Roman"/>
          <w:sz w:val="24"/>
          <w:szCs w:val="24"/>
        </w:rPr>
        <w:t xml:space="preserve">»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экономической деятельности по ОКВЭД, учитываемые при предоставлении субсидий субъектам малого и среднего предпринимательства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A. Сельское, лесное хозяйство, охота, рыболовство и рыбоводство.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B. Добыча полезных ископаемых.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C. Обрабатывающие производства (за исключением подкласса 25.4 класса 25).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D. Обеспечение электрической энергией, газом и паром; кондиционирование воздуха.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E. Водоснабжение; водоотведение, организация сбора и утилизации отходов, деятельность по ликвидации загрязнений.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F. Строительство.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Класс 45 раздела G. Торговля оптовая и розничная; ремонт автотранспортных средств и мотоциклов.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H. Транспортировка и хранение.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I. Деятельность гостиниц и предприятий общественного питания.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J. Деятельность в области информации и связи.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Классы 71 и 75 раздела M. Деятельность профессиональная, научная и техническая.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P. Образование.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Q. Деятельность в области здравоохранения и социальных услуг.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Раздел R. Деятельность в области культуры, спорта, организации досуга и развлечений.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Классы 95 и 96 раздела S. Предоставление прочих видов услуг.</w:t>
      </w:r>
    </w:p>
    <w:p/>
    <w:p/>
    <w:p/>
    <w:p>
      <w:pPr>
        <w:sectPr>
          <w:pgSz w:w="11906" w:h="16838"/>
          <w:pgMar w:top="851" w:right="1134" w:bottom="1418" w:left="1701" w:header="720" w:footer="720" w:gutter="0"/>
          <w:cols w:space="720"/>
          <w:docGrid w:linePitch="360"/>
        </w:sectPr>
      </w:pP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районного конкурса</w:t>
      </w:r>
    </w:p>
    <w:p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предпринимательских проектов</w:t>
      </w:r>
    </w:p>
    <w:p>
      <w:pPr>
        <w:pStyle w:val="ConsPlusNonformat"/>
        <w:jc w:val="righ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"Стартующий бизнес</w:t>
      </w: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widowControl w:val="off"/>
      </w:pPr>
      <w:r>
        <w:t xml:space="preserve">                        Анкета получателя поддержки</w:t>
      </w:r>
    </w:p>
    <w:p>
      <w:pPr>
        <w:widowControl w:val="off"/>
      </w:pPr>
    </w:p>
    <w:p>
      <w:pPr>
        <w:widowControl w:val="off"/>
      </w:pPr>
      <w:bookmarkStart w:id="1" w:name="Par963"/>
      <w:bookmarkEnd w:id="1"/>
      <w:r>
        <w:t xml:space="preserve">I. Общая  информация  о  субъекте малого или среднего предпринимательства -</w:t>
      </w:r>
    </w:p>
    <w:p>
      <w:pPr>
        <w:widowControl w:val="off"/>
      </w:pPr>
      <w:r>
        <w:t xml:space="preserve">получателе</w:t>
      </w:r>
      <w:r>
        <w:t xml:space="preserve"> поддержки</w:t>
      </w:r>
    </w:p>
    <w:p>
      <w:pPr>
        <w:widowControl w:val="off"/>
      </w:pPr>
    </w:p>
    <w:p>
      <w:pPr>
        <w:widowControl w:val="off"/>
      </w:pPr>
      <w:r>
        <w:t xml:space="preserve">    _________________________________________   ___________________________</w:t>
      </w:r>
    </w:p>
    <w:p>
      <w:pPr>
        <w:widowControl w:val="off"/>
      </w:pPr>
      <w:r>
        <w:t xml:space="preserve">(полное наименование субъекта малого      (дата  оказания поддержки)</w:t>
      </w:r>
    </w:p>
    <w:p>
      <w:pPr>
        <w:widowControl w:val="off"/>
      </w:pPr>
      <w:r>
        <w:t xml:space="preserve">        или среднего предпринимательства)</w:t>
      </w:r>
    </w:p>
    <w:p>
      <w:pPr>
        <w:widowControl w:val="off"/>
      </w:pPr>
      <w:r>
        <w:t xml:space="preserve">    _________________________________________   ___________________________</w:t>
      </w:r>
    </w:p>
    <w:p>
      <w:pPr>
        <w:widowControl w:val="off"/>
      </w:pPr>
      <w:r>
        <w:t xml:space="preserve">           (ИНН получателя поддержки)                 (отчетный год)</w:t>
      </w:r>
    </w:p>
    <w:p>
      <w:pPr>
        <w:widowControl w:val="off"/>
      </w:pPr>
      <w:r>
        <w:t xml:space="preserve">    _________________________________________   ___________________________</w:t>
      </w:r>
    </w:p>
    <w:p>
      <w:pPr>
        <w:widowControl w:val="off"/>
      </w:pPr>
      <w:r>
        <w:t xml:space="preserve">(система налогообложения            (сумма оказанной поддержки,</w:t>
      </w:r>
    </w:p>
    <w:p>
      <w:pPr>
        <w:widowControl w:val="off"/>
      </w:pPr>
      <w:r>
        <w:t xml:space="preserve">получателя поддержки)                     тыс. руб.)</w:t>
      </w:r>
    </w:p>
    <w:p>
      <w:pPr>
        <w:widowControl w:val="off"/>
      </w:pPr>
      <w:r>
        <w:t xml:space="preserve">    _________________________________________   ___________________________</w:t>
      </w:r>
    </w:p>
    <w:p>
      <w:pPr>
        <w:widowControl w:val="off"/>
      </w:pPr>
      <w:r>
        <w:t xml:space="preserve">(субъект Российской Федерации, в котором    (основной вид деятельности</w:t>
      </w:r>
    </w:p>
    <w:p>
      <w:pPr>
        <w:widowControl w:val="off"/>
      </w:pPr>
      <w:r>
        <w:t xml:space="preserve">оказана поддержка)                        по </w:t>
      </w:r>
      <w:hyperlink r:id="rId11" w:history="1">
        <w:r>
          <w:rPr>
            <w:color w:val="0000FF"/>
          </w:rPr>
          <w:t xml:space="preserve">ОКВЭД</w:t>
        </w:r>
      </w:hyperlink>
      <w:r>
        <w:t xml:space="preserve">)</w:t>
      </w:r>
    </w:p>
    <w:p>
      <w:pPr>
        <w:widowControl w:val="off"/>
      </w:pPr>
    </w:p>
    <w:p>
      <w:pPr>
        <w:widowControl w:val="off"/>
      </w:pPr>
      <w:bookmarkStart w:id="2" w:name="Par978"/>
      <w:bookmarkEnd w:id="2"/>
      <w:r>
        <w:t xml:space="preserve">II. Вид оказываемой поддержки:</w:t>
      </w:r>
    </w:p>
    <w:p>
      <w:pPr>
        <w:widowControl w:val="off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1188"/>
        <w:gridCol w:w="1404"/>
        <w:gridCol w:w="1404"/>
        <w:gridCol w:w="1512"/>
        <w:gridCol w:w="1188"/>
        <w:gridCol w:w="648"/>
        <w:gridCol w:w="648"/>
        <w:gridCol w:w="648"/>
        <w:gridCol w:w="648"/>
        <w:gridCol w:w="756"/>
        <w:gridCol w:w="1404"/>
        <w:gridCol w:w="1296"/>
      </w:tblGrid>
      <w:tr>
        <w:trPr>
          <w:trHeight w:val="1260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NN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пп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Федеральный орган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исполнительной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власти,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реализующий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программу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поддержки/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госкорпорация</w:t>
            </w:r>
          </w:p>
        </w:tc>
        <w:tc>
          <w:tcPr>
            <w:gridSpan w:val="12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274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Мероприятия, реализуемые в рамках программ (указывается объем оказанной поддержки, тыс. руб.)      </w:t>
            </w:r>
          </w:p>
        </w:tc>
      </w:tr>
      <w:tr>
        <w:trPr>
          <w:trHeight w:val="126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Минэкономразвития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Гранты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на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создание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малой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инноваци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онной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компании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Субсидия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действующим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инноваци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онным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компаниям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Грант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начинающему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малому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предприятию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1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Микрофинан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совыйзайм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Поручи-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тельство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гаран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тийного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фонда   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Лизинг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обору-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дования</w:t>
            </w: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Поддержка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экспортно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ориентированных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субъектов МСП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Субсидия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на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повышение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энергоэф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фективности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Размещение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Бизнес-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инкубаторе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или  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Технопарке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hyperlink w:anchor="Par1056" w:history="1">
              <w:r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 xml:space="preserve">&lt;*&gt;</w:t>
              </w:r>
            </w:hyperlink>
            <w:r>
              <w:rPr>
                <w:rFonts w:eastAsia="Calibri"/>
                <w:sz w:val="18"/>
                <w:szCs w:val="18"/>
                <w:lang w:eastAsia="en-US"/>
              </w:rPr>
              <w:t xml:space="preserve">, кв. м</w:t>
            </w:r>
          </w:p>
        </w:tc>
      </w:tr>
      <w:tr>
        <w:trPr/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12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rPr>
          <w:trHeight w:val="36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Минздравсоцразви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России       </w:t>
            </w:r>
          </w:p>
        </w:tc>
        <w:tc>
          <w:tcPr>
            <w:gridSpan w:val="1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74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Выплата безработным гражданам, открывающим собственное дело </w:t>
            </w:r>
            <w:hyperlink w:anchor="Par1057" w:history="1">
              <w:r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 xml:space="preserve">&lt;**&gt;</w:t>
              </w:r>
            </w:hyperlink>
            <w:r>
              <w:rPr>
                <w:rFonts w:eastAsia="Calibri"/>
                <w:sz w:val="18"/>
                <w:szCs w:val="18"/>
                <w:lang w:eastAsia="en-US"/>
              </w:rPr>
              <w:t xml:space="preserve"> (58,8 тыс. руб.)            </w:t>
            </w:r>
          </w:p>
        </w:tc>
      </w:tr>
      <w:tr>
        <w:trPr/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11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556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rPr>
          <w:trHeight w:val="126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Минсельхоз России</w:t>
            </w:r>
          </w:p>
        </w:tc>
        <w:tc>
          <w:tcPr>
            <w:gridSpan w:val="4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550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Субсидии гражданам, ведущим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личное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подсобное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хозяйство, по кредитным договорам, 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заключенным:                 </w:t>
            </w: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48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Субсидии КФХ и ИП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по кредитным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договорам,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заключенным:    </w:t>
            </w: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Субсидии с/х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потребительским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кооперативам по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кредитным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договорам,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заключенным: 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700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Субсидии на поддержку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отдельных отраслей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сельского хозяйства  </w:t>
            </w:r>
          </w:p>
        </w:tc>
      </w:tr>
      <w:tr>
        <w:trPr>
          <w:trHeight w:val="18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до 2-х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лет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 срок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до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5 лет 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приобрете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с/х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техники и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т.п.)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 срок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до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5 лет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(туризм)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1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 срок до 5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лет (на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приобретение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машин и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других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уст-в,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утвержденных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Минсельхозом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России)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до 2 лет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4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срок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до 5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4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срок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до 8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4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срок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до 2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4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срок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до 5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75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на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срок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до 8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700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>
        <w:trPr/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12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4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4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4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4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756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700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rPr>
          <w:trHeight w:val="216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Минобрнауки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Программа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"СТАРТ"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Программа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"УМНИК"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Программа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"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Энерго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сбережение"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1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Программа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"ФАРМА"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Программа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"СОФТ" 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Программа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"ЭКСПОРТ"</w:t>
            </w: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НИОКР по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приоритетным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направлениям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развития науки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и техники,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направленным на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реализацию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антикризисной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программы Пр-ва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РФ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НИОКР по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практи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ческому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применению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разработок,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выполняемых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научно-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образова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тельных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центрах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Выполнение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НИОКР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малыми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инноваци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онными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компаниями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рамках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между-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народных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программ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ЕС        </w:t>
            </w:r>
          </w:p>
        </w:tc>
      </w:tr>
      <w:tr>
        <w:trPr/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12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188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rPr>
          <w:trHeight w:val="72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restart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ГК Внешэкономбанк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(через ОАО "МСП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Банк")          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59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Цели оказания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поддержки/виды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поддержки     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91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Кредит банка      </w:t>
            </w: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48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Микрозайм</w:t>
            </w: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Имущество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лизинг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Факторин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говые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услуги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Иное   </w:t>
            </w:r>
          </w:p>
        </w:tc>
      </w:tr>
      <w:tr>
        <w:trPr>
          <w:trHeight w:val="9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59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Модернизация    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производства и  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обновление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основных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             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91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48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>
        <w:trPr>
          <w:trHeight w:val="72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59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инновационных   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91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48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>
        <w:trPr>
          <w:trHeight w:val="72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59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энергоэффективных</w:t>
            </w:r>
          </w:p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91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48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>
        <w:trPr/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43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  <w:vMerge w:val="continue"/>
          </w:tcPr>
          <w:p>
            <w:pPr>
              <w:widowControl w:val="off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59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Иное                 </w:t>
            </w:r>
          </w:p>
        </w:tc>
        <w:tc>
          <w:tcPr>
            <w:gridSpan w:val="2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91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48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gridSpan w:val="3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052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04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296" w:type="dxa"/>
          </w:tcPr>
          <w:p>
            <w:pPr>
              <w:widowControl w:val="off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>
      <w:pPr>
        <w:widowControl w:val="off"/>
        <w:rPr>
          <w:rFonts w:eastAsia="Calibri"/>
          <w:sz w:val="22"/>
          <w:szCs w:val="22"/>
          <w:lang w:eastAsia="en-US"/>
        </w:rPr>
      </w:pPr>
    </w:p>
    <w:p>
      <w:pPr>
        <w:ind w:firstLine="540"/>
        <w:jc w:val="both"/>
        <w:widowControl w:val="off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--------------------------------</w:t>
      </w:r>
    </w:p>
    <w:p>
      <w:pPr>
        <w:ind w:firstLine="540"/>
        <w:jc w:val="both"/>
        <w:widowControl w:val="off"/>
        <w:rPr>
          <w:rFonts w:eastAsia="Calibri"/>
          <w:sz w:val="22"/>
          <w:szCs w:val="22"/>
          <w:lang w:eastAsia="en-US"/>
        </w:rPr>
      </w:pPr>
      <w:bookmarkStart w:id="3" w:name="Par1056"/>
      <w:bookmarkEnd w:id="3"/>
      <w:r>
        <w:rPr>
          <w:rFonts w:eastAsia="Calibri"/>
          <w:sz w:val="22"/>
          <w:szCs w:val="22"/>
          <w:lang w:eastAsia="en-US"/>
        </w:rPr>
        <w:t xml:space="preserve">&lt;*&gt; Указывается площадь помещений, предоставленных в аренду.</w:t>
      </w:r>
    </w:p>
    <w:p>
      <w:pPr>
        <w:ind w:firstLine="540"/>
        <w:jc w:val="both"/>
        <w:widowControl w:val="off"/>
        <w:rPr>
          <w:rFonts w:eastAsia="Calibri"/>
          <w:sz w:val="22"/>
          <w:szCs w:val="22"/>
          <w:lang w:eastAsia="en-US"/>
        </w:rPr>
      </w:pPr>
      <w:bookmarkStart w:id="4" w:name="Par1057"/>
      <w:bookmarkEnd w:id="4"/>
      <w:r>
        <w:rPr>
          <w:rFonts w:eastAsia="Calibri"/>
          <w:sz w:val="22"/>
          <w:szCs w:val="22"/>
          <w:lang w:eastAsia="en-US"/>
        </w:rPr>
        <w:t xml:space="preserve">&lt;**&gt; Вопрос об источниках и объемах финансирования данного мероприятия в 2012 году в настоящее время обсуждается.</w:t>
      </w:r>
    </w:p>
    <w:p>
      <w:pPr>
        <w:widowControl w:val="off"/>
        <w:rPr>
          <w:rFonts w:eastAsia="Calibri"/>
          <w:sz w:val="22"/>
          <w:szCs w:val="22"/>
          <w:lang w:eastAsia="en-US"/>
        </w:rPr>
      </w:pPr>
    </w:p>
    <w:p>
      <w:pPr>
        <w:widowControl w:val="off"/>
        <w:rPr>
          <w:rFonts w:eastAsia="Calibri"/>
          <w:sz w:val="22"/>
          <w:szCs w:val="22"/>
          <w:lang w:eastAsia="en-US"/>
        </w:rPr>
        <w:outlineLvl w:val="2"/>
      </w:pPr>
      <w:bookmarkStart w:id="5" w:name="Par1059"/>
      <w:bookmarkEnd w:id="5"/>
      <w:r>
        <w:rPr>
          <w:rFonts w:eastAsia="Calibri"/>
          <w:sz w:val="22"/>
          <w:szCs w:val="22"/>
          <w:lang w:eastAsia="en-US"/>
        </w:rPr>
        <w:t xml:space="preserve">III. Основные финансово-экономические показатели субъекта малого и среднего предпринимателя получателя поддержки:</w:t>
      </w:r>
    </w:p>
    <w:p>
      <w:pPr>
        <w:widowControl w:val="off"/>
        <w:rPr>
          <w:rFonts w:eastAsia="Calibri"/>
          <w:sz w:val="22"/>
          <w:szCs w:val="22"/>
          <w:lang w:eastAsia="en-US"/>
        </w:rPr>
        <w:outlineLvl w:val="2"/>
        <w:sectPr>
          <w:pgSz w:w="16838" w:h="11905" w:orient="landscape"/>
          <w:pgMar w:top="1701" w:right="1134" w:bottom="850" w:left="1134" w:header="720" w:footer="720" w:gutter="0"/>
          <w:cols w:space="720"/>
          <w:docGrid w:linePitch="360"/>
        </w:sectPr>
      </w:pPr>
    </w:p>
    <w:p>
      <w:pPr>
        <w:widowControl w:val="off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>
        <w:trPr>
          <w:trHeight w:val="1400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NN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пп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Наименование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Ед.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измер</w:t>
            </w:r>
            <w:r>
              <w:rPr>
                <w:rFonts w:eastAsia="Calibri"/>
                <w:lang w:eastAsia="en-US"/>
              </w:rPr>
              <w:t xml:space="preserve">.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1 января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 года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(год,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предшест</w:t>
            </w:r>
            <w:r>
              <w:rPr>
                <w:rFonts w:eastAsia="Calibri"/>
                <w:lang w:eastAsia="en-US"/>
              </w:rPr>
              <w:t xml:space="preserve">-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вующий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оказанию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На 1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января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 года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(год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оказания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поддержки)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На 1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января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 года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(первый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после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оказания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поддержки)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На 1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января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 года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(второй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после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оказания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поддержки)</w:t>
            </w:r>
          </w:p>
        </w:tc>
      </w:tr>
      <w:tr>
        <w:trPr>
          <w:trHeight w:val="10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Выручка </w:t>
            </w:r>
            <w:r>
              <w:rPr>
                <w:rFonts w:eastAsia="Calibri"/>
                <w:lang w:eastAsia="en-US"/>
              </w:rPr>
              <w:t xml:space="preserve">от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реализации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товаров (работ,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услуг) без учета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НДС    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тыс.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14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Отгружено товаров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собственного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производства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(выполнено работ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 услуг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собственными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тыс.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14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География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поставок (кол-во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субъектов РФ, </w:t>
            </w:r>
            <w:r>
              <w:rPr>
                <w:rFonts w:eastAsia="Calibri"/>
                <w:lang w:eastAsia="en-US"/>
              </w:rPr>
              <w:t xml:space="preserve">в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которые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осуществляются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поставки товаров,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работ, услуг)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8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Номенклатура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производимой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продукции (работ,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услуг) 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10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Среднесписочная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численность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работников (без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внешних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совместителей)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чел.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8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Среднемесячная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начисленная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заработная плата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работников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тыс.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22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налогов,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сборов, страховых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взносов,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уплаченных в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бюджетную систему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Российской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Федерации (без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учета налога </w:t>
            </w:r>
            <w:r>
              <w:rPr>
                <w:rFonts w:eastAsia="Calibri"/>
                <w:lang w:eastAsia="en-US"/>
              </w:rPr>
              <w:t xml:space="preserve">на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добавленную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стоимость и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акцизов)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тыс.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6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Инвестиции </w:t>
            </w:r>
            <w:r>
              <w:rPr>
                <w:rFonts w:eastAsia="Calibri"/>
                <w:lang w:eastAsia="en-US"/>
              </w:rPr>
              <w:t xml:space="preserve">в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основной капитал,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тыс.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8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Привлеченные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заемные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(кредитные)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тыс.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10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9.1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 них: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привлечено в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рамках</w:t>
            </w:r>
            <w:r>
              <w:rPr>
                <w:rFonts w:eastAsia="Calibri"/>
                <w:lang w:eastAsia="en-US"/>
              </w:rPr>
              <w:t xml:space="preserve"> программ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государственной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поддержки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тыс.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руб.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</w:tbl>
    <w:p>
      <w:pPr>
        <w:widowControl w:val="off"/>
        <w:rPr>
          <w:rFonts w:eastAsia="Calibri"/>
          <w:sz w:val="22"/>
          <w:szCs w:val="22"/>
          <w:lang w:eastAsia="en-US"/>
        </w:rPr>
      </w:pPr>
    </w:p>
    <w:p>
      <w:pPr>
        <w:widowControl w:val="off"/>
        <w:rPr>
          <w:rFonts w:eastAsia="Calibri"/>
          <w:sz w:val="22"/>
          <w:szCs w:val="22"/>
          <w:lang w:eastAsia="en-US"/>
        </w:rPr>
        <w:outlineLvl w:val="2"/>
      </w:pPr>
      <w:bookmarkStart w:id="6" w:name="Par1136"/>
      <w:bookmarkEnd w:id="6"/>
      <w:r>
        <w:rPr>
          <w:rFonts w:eastAsia="Calibri"/>
          <w:sz w:val="22"/>
          <w:szCs w:val="22"/>
          <w:lang w:eastAsia="en-US"/>
        </w:rPr>
        <w:t xml:space="preserve">IV. Дополнительные финансово-экономические показатели субъекта малого и среднего предпринимателя получателя поддержки:</w:t>
      </w:r>
    </w:p>
    <w:p>
      <w:pPr>
        <w:widowControl w:val="off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>
        <w:trPr>
          <w:trHeight w:val="1400"/>
        </w:trPr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NN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пп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Наименование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Ед.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измер</w:t>
            </w:r>
            <w:r>
              <w:rPr>
                <w:rFonts w:eastAsia="Calibri"/>
                <w:lang w:eastAsia="en-US"/>
              </w:rPr>
              <w:t xml:space="preserve">.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1 января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 года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(год,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предшест</w:t>
            </w:r>
            <w:r>
              <w:rPr>
                <w:rFonts w:eastAsia="Calibri"/>
                <w:lang w:eastAsia="en-US"/>
              </w:rPr>
              <w:t xml:space="preserve">-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вующий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оказанию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На 1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января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 года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(год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оказания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поддержки)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На 1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января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 года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(первый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после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оказания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поддержки)</w:t>
            </w:r>
          </w:p>
        </w:tc>
        <w:tc>
          <w:tcPr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На 1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января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 года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(второй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после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оказания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поддержки)</w:t>
            </w:r>
          </w:p>
        </w:tc>
      </w:tr>
      <w:tr>
        <w:trPr>
          <w:trHeight w:val="400"/>
        </w:trPr>
        <w:tc>
          <w:tcPr>
            <w:gridSpan w:val="7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720" w:type="dxa"/>
          </w:tcPr>
          <w:p>
            <w:pPr>
              <w:widowControl w:val="off"/>
              <w:rPr>
                <w:rFonts w:eastAsia="Calibri"/>
                <w:lang w:eastAsia="en-US"/>
              </w:rPr>
              <w:outlineLvl w:val="3"/>
            </w:pPr>
            <w:bookmarkStart w:id="7" w:name="Par1147"/>
            <w:bookmarkEnd w:id="7"/>
            <w:r>
              <w:rPr>
                <w:rFonts w:eastAsia="Calibri"/>
                <w:lang w:eastAsia="en-US"/>
              </w:rPr>
              <w:t xml:space="preserve">Заполняется субъектами малого и среднего предпринимательства,  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занимающимися</w:t>
            </w:r>
            <w:r>
              <w:rPr>
                <w:rFonts w:eastAsia="Calibri"/>
                <w:lang w:eastAsia="en-US"/>
              </w:rPr>
              <w:t xml:space="preserve"> экспортом                                                  </w:t>
            </w:r>
          </w:p>
        </w:tc>
      </w:tr>
      <w:tr>
        <w:trPr>
          <w:trHeight w:val="24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экспорта, </w:t>
            </w:r>
            <w:r>
              <w:rPr>
                <w:rFonts w:eastAsia="Calibri"/>
                <w:lang w:eastAsia="en-US"/>
              </w:rPr>
              <w:t xml:space="preserve">в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том числе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отгружено товаров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собственного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производства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(выполнено работ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 услуг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собственными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силами) </w:t>
            </w:r>
            <w:r>
              <w:rPr>
                <w:rFonts w:eastAsia="Calibri"/>
                <w:lang w:eastAsia="en-US"/>
              </w:rPr>
              <w:t xml:space="preserve">за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пределы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Российской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Федерации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тыс.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10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объема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экспорта</w:t>
            </w:r>
            <w:r>
              <w:rPr>
                <w:rFonts w:eastAsia="Calibri"/>
                <w:lang w:eastAsia="en-US"/>
              </w:rPr>
              <w:t xml:space="preserve"> в общем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объеме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отгруженной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10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стран,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которые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экспортируются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товары (работы,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услуги)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400"/>
        </w:trPr>
        <w:tc>
          <w:tcPr>
            <w:gridSpan w:val="7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720" w:type="dxa"/>
          </w:tcPr>
          <w:p>
            <w:pPr>
              <w:widowControl w:val="off"/>
              <w:rPr>
                <w:rFonts w:eastAsia="Calibri"/>
                <w:lang w:eastAsia="en-US"/>
              </w:rPr>
              <w:outlineLvl w:val="3"/>
            </w:pPr>
            <w:bookmarkStart w:id="8" w:name="Par1175"/>
            <w:bookmarkEnd w:id="8"/>
            <w:r>
              <w:rPr>
                <w:rFonts w:eastAsia="Calibri"/>
                <w:lang w:eastAsia="en-US"/>
              </w:rPr>
              <w:t xml:space="preserve">Заполняется субъектами малого и среднего предпринимательства,  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занимающимися инновациями                                                </w:t>
            </w:r>
          </w:p>
        </w:tc>
      </w:tr>
      <w:tr>
        <w:trPr>
          <w:trHeight w:val="20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Отгружено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инновационных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товаров 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собственного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производства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(выполнено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инновационных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 и услуг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собственными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тыс.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14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</w:t>
            </w:r>
            <w:r>
              <w:rPr>
                <w:rFonts w:eastAsia="Calibri"/>
                <w:lang w:eastAsia="en-US"/>
              </w:rPr>
              <w:t xml:space="preserve">экспортной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инновационной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продукции</w:t>
            </w:r>
            <w:r>
              <w:rPr>
                <w:rFonts w:eastAsia="Calibri"/>
                <w:lang w:eastAsia="en-US"/>
              </w:rPr>
              <w:t xml:space="preserve"> в общем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объеме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отгруженной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инновационной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28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Число вновь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полученных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патентов </w:t>
            </w:r>
            <w:r>
              <w:rPr>
                <w:rFonts w:eastAsia="Calibri"/>
                <w:lang w:eastAsia="en-US"/>
              </w:rPr>
              <w:t xml:space="preserve">на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изобретение, </w:t>
            </w:r>
            <w:r>
              <w:rPr>
                <w:rFonts w:eastAsia="Calibri"/>
                <w:lang w:eastAsia="en-US"/>
              </w:rPr>
              <w:t xml:space="preserve">на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полезную модель,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промышленный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образец,   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использованных в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отгруженных 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инновационных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товарах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собственного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производства,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4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числе: </w:t>
            </w:r>
            <w:r>
              <w:rPr>
                <w:rFonts w:eastAsia="Calibri"/>
                <w:lang w:eastAsia="en-US"/>
              </w:rPr>
              <w:t xml:space="preserve">на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изобретение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4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числе: </w:t>
            </w:r>
            <w:r>
              <w:rPr>
                <w:rFonts w:eastAsia="Calibri"/>
                <w:lang w:eastAsia="en-US"/>
              </w:rPr>
              <w:t xml:space="preserve">на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полезные модели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6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2.3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числе: </w:t>
            </w:r>
            <w:r>
              <w:rPr>
                <w:rFonts w:eastAsia="Calibri"/>
                <w:lang w:eastAsia="en-US"/>
              </w:rPr>
              <w:t xml:space="preserve">на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промышленные  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образцы 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  <w:tr>
        <w:trPr>
          <w:trHeight w:val="400"/>
        </w:trPr>
        <w:tc>
          <w:tcPr>
            <w:gridSpan w:val="7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720" w:type="dxa"/>
          </w:tcPr>
          <w:p>
            <w:pPr>
              <w:widowControl w:val="off"/>
              <w:rPr>
                <w:rFonts w:eastAsia="Calibri"/>
                <w:lang w:eastAsia="en-US"/>
              </w:rPr>
              <w:outlineLvl w:val="3"/>
            </w:pPr>
            <w:bookmarkStart w:id="9" w:name="Par1222"/>
            <w:bookmarkEnd w:id="9"/>
            <w:r>
              <w:rPr>
                <w:rFonts w:eastAsia="Calibri"/>
                <w:lang w:eastAsia="en-US"/>
              </w:rPr>
              <w:t xml:space="preserve">Заполняется субъектами малого и среднего предпринимательства, получившими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поддержку по программе </w:t>
            </w:r>
            <w:r>
              <w:rPr>
                <w:rFonts w:eastAsia="Calibri"/>
                <w:lang w:eastAsia="en-US"/>
              </w:rPr>
              <w:t xml:space="preserve">энергоэффективности</w:t>
            </w:r>
          </w:p>
        </w:tc>
      </w:tr>
      <w:tr>
        <w:trPr>
          <w:trHeight w:val="600"/>
        </w:trPr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60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228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Оценка экономии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энергетических 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ресурсов       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9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тыс.  </w:t>
            </w:r>
          </w:p>
          <w:p>
            <w:pPr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56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  <w:tc>
          <w:tcPr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W w:w="1440" w:type="dxa"/>
          </w:tcPr>
          <w:p>
            <w:pPr>
              <w:widowControl w:val="off"/>
              <w:rPr>
                <w:rFonts w:eastAsia="Calibri"/>
                <w:lang w:eastAsia="en-US"/>
              </w:rPr>
            </w:pPr>
          </w:p>
        </w:tc>
      </w:tr>
    </w:tbl>
    <w:p>
      <w:pPr>
        <w:widowControl w:val="off"/>
        <w:rPr>
          <w:rFonts w:eastAsia="Calibri"/>
          <w:sz w:val="22"/>
          <w:szCs w:val="22"/>
          <w:lang w:eastAsia="en-US"/>
        </w:rPr>
      </w:pPr>
    </w:p>
    <w:p>
      <w:pPr>
        <w:widowControl w:val="off"/>
      </w:pPr>
      <w:r>
        <w:t xml:space="preserve">    Руководитель организации        /_________/___________________________/</w:t>
      </w:r>
    </w:p>
    <w:p>
      <w:pPr>
        <w:widowControl w:val="off"/>
      </w:pPr>
      <w:r>
        <w:t xml:space="preserve">    (Должность)                      (Подпись)    (Расшифровка подписи)</w:t>
      </w:r>
    </w:p>
    <w:p>
      <w:pPr>
        <w:widowControl w:val="off"/>
      </w:pPr>
      <w:r>
        <w:t xml:space="preserve">    индивидуальный предприниматель</w:t>
      </w:r>
    </w:p>
    <w:p>
      <w:pPr>
        <w:widowControl w:val="off"/>
      </w:pPr>
      <w:r>
        <w:t xml:space="preserve">                                     М.П.</w:t>
      </w:r>
    </w:p>
    <w:p>
      <w:pPr>
        <w:widowControl w:val="off"/>
        <w:rPr>
          <w:rFonts w:eastAsia="Calibri"/>
          <w:sz w:val="22"/>
          <w:szCs w:val="22"/>
          <w:lang w:eastAsia="en-US"/>
        </w:rPr>
      </w:pPr>
    </w:p>
    <w:p>
      <w:pPr>
        <w:widowControl w:val="off"/>
        <w:rPr>
          <w:rFonts w:eastAsia="Calibri"/>
          <w:sz w:val="22"/>
          <w:szCs w:val="22"/>
          <w:lang w:eastAsia="en-US"/>
        </w:rPr>
      </w:pPr>
    </w:p>
    <w:p>
      <w:pPr>
        <w:widowControl w:val="off"/>
        <w:pBdr>
          <w:bottom w:val="single" w:sz="6" w:space="0" w:color="auto"/>
        </w:pBdr>
        <w:rPr>
          <w:rFonts w:eastAsia="Calibri"/>
          <w:sz w:val="5"/>
          <w:szCs w:val="5"/>
          <w:lang w:eastAsia="en-US"/>
        </w:rPr>
      </w:pPr>
    </w:p>
    <w:p>
      <w:pPr>
        <w:spacing w:lineRule="auto" w:line="276" w:after="200"/>
        <w:rPr>
          <w:rFonts w:eastAsia="Calibri"/>
          <w:sz w:val="22"/>
          <w:szCs w:val="22"/>
          <w:lang w:eastAsia="en-US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center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  <w:sectPr>
          <w:pgSz w:w="16838" w:h="11906" w:orient="landscape"/>
          <w:pgMar w:top="1701" w:right="851" w:bottom="1134" w:left="993" w:header="720" w:footer="720" w:gutter="0"/>
          <w:cols w:space="720"/>
          <w:docGrid w:linePitch="360"/>
        </w:sect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</w:t>
      </w: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</w:t>
      </w: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районного конкурса</w:t>
      </w: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предпринимательских проектов</w:t>
      </w: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"Стартующий бизнес"</w:t>
      </w:r>
    </w:p>
    <w:p>
      <w:pPr>
        <w:pStyle w:val="ConsPlusNonformat"/>
        <w:jc w:val="right"/>
        <w:widowControl/>
        <w:rPr>
          <w:rFonts w:ascii="Times New Roman" w:hAnsi="Times New Roman"/>
          <w:sz w:val="18"/>
          <w:szCs w:val="18"/>
        </w:rPr>
      </w:pPr>
    </w:p>
    <w:p>
      <w:pPr>
        <w:pStyle w:val="ConsPlusTitle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ЛИСТ ЭКСПЕРТНЫХ ОЦЕНОК</w:t>
      </w:r>
    </w:p>
    <w:p>
      <w:pPr>
        <w:pStyle w:val="ConsPlusNonformat"/>
        <w:jc w:val="center"/>
        <w:widowControl/>
        <w:rPr>
          <w:rFonts w:ascii="Times New Roman" w:hAnsi="Times New Roman"/>
        </w:rPr>
      </w:pP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бизнес"____________________________________________________________________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проекта, претендующего на  муниципальную  поддержку___________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34"/>
      </w:tblGrid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Критерии оценки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Баллы</w:t>
            </w: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Экспертные критерии оценки заявок: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 до </w:t>
            </w:r>
            <w:r>
              <w:rPr>
                <w:rFonts w:ascii="Times New Roman" w:hAnsi="Times New Roman"/>
              </w:rPr>
              <w:t xml:space="preserve">3</w:t>
            </w:r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детальный план реализации предпринимательского     </w:t>
            </w:r>
            <w:r>
              <w:rPr>
                <w:rFonts w:ascii="Times New Roman" w:hAnsi="Times New Roman"/>
              </w:rPr>
              <w:br/>
              <w:t xml:space="preserve">проекта в краткосрочной перспективе (до 1 года)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48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оценка потребности в материально-технических,      </w:t>
            </w:r>
            <w:r>
              <w:rPr>
                <w:rFonts w:ascii="Times New Roman" w:hAnsi="Times New Roman"/>
              </w:rPr>
              <w:br/>
              <w:t xml:space="preserve">методических, информационных, финансовых и            </w:t>
            </w:r>
            <w:r>
              <w:rPr>
                <w:rFonts w:ascii="Times New Roman" w:hAnsi="Times New Roman"/>
              </w:rPr>
              <w:br/>
              <w:t xml:space="preserve">человеческих ресурсах и их стоимость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увеличение объема налоговых поступлений в бюджет и </w:t>
            </w:r>
            <w:r>
              <w:rPr>
                <w:rFonts w:ascii="Times New Roman" w:hAnsi="Times New Roman"/>
              </w:rPr>
              <w:br/>
              <w:t xml:space="preserve">внебюджетные фонды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прогноз прироста объемов производства продукции    </w:t>
            </w:r>
            <w:r>
              <w:rPr>
                <w:rFonts w:ascii="Times New Roman" w:hAnsi="Times New Roman"/>
              </w:rPr>
              <w:br/>
              <w:t xml:space="preserve">(выполнения работ, оказания услуг)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наличие квалифицированной команды, реализующей     </w:t>
            </w:r>
            <w:r>
              <w:rPr>
                <w:rFonts w:ascii="Times New Roman" w:hAnsi="Times New Roman"/>
              </w:rPr>
              <w:br/>
              <w:t xml:space="preserve">проект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анализ рисков реализации проекта, механизмы их     </w:t>
            </w:r>
            <w:r>
              <w:rPr>
                <w:rFonts w:ascii="Times New Roman" w:hAnsi="Times New Roman"/>
              </w:rPr>
              <w:br/>
              <w:t xml:space="preserve">снижения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механизмы </w:t>
            </w:r>
            <w:r>
              <w:rPr>
                <w:rFonts w:ascii="Times New Roman" w:hAnsi="Times New Roman"/>
              </w:rPr>
              <w:t xml:space="preserve">контроля за</w:t>
            </w:r>
            <w:r>
              <w:rPr>
                <w:rFonts w:ascii="Times New Roman" w:hAnsi="Times New Roman"/>
              </w:rPr>
              <w:t xml:space="preserve"> ходом реализации проекта и   </w:t>
            </w:r>
            <w:r>
              <w:rPr>
                <w:rFonts w:ascii="Times New Roman" w:hAnsi="Times New Roman"/>
              </w:rPr>
              <w:br/>
              <w:t xml:space="preserve">целевым использованием средств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 по пункту 1: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Количественные критерии оценки заявок: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 до 5</w:t>
            </w:r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вложение собственных сре</w:t>
            </w:r>
            <w:r>
              <w:rPr>
                <w:rFonts w:ascii="Times New Roman" w:hAnsi="Times New Roman"/>
              </w:rPr>
              <w:t xml:space="preserve">дств в р</w:t>
            </w:r>
            <w:r>
              <w:rPr>
                <w:rFonts w:ascii="Times New Roman" w:hAnsi="Times New Roman"/>
              </w:rPr>
              <w:t xml:space="preserve">еализацию          </w:t>
            </w:r>
            <w:r>
              <w:rPr>
                <w:rFonts w:ascii="Times New Roman" w:hAnsi="Times New Roman"/>
              </w:rPr>
              <w:br/>
              <w:t xml:space="preserve">предпринимательского проекта: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срок окупаемости предпринимательского проекта: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срок реализации предпринимательского проекта: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создание новых рабочих мест в рамках реализации    </w:t>
            </w:r>
            <w:r>
              <w:rPr>
                <w:rFonts w:ascii="Times New Roman" w:hAnsi="Times New Roman"/>
              </w:rPr>
              <w:br/>
              <w:t xml:space="preserve">предпринимательского проекта: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72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Normal"/>
              <w:ind w:firstLine="0"/>
              <w:jc w:val="both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размер средней заработной платы, установленный наемным работникам, на момент подачи заявок и на период реализации предпринимательского проекта не ниже прожиточного минимума трудоспособного населения для территорий, приравненных к районам Крайнего Севера</w:t>
            </w:r>
            <w:r>
              <w:rPr>
                <w:rFonts w:ascii="Times New Roman" w:hAnsi="Times New Roman"/>
              </w:rPr>
              <w:t xml:space="preserve">:.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36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создание производства продукции (выполнение работ, </w:t>
            </w:r>
            <w:r>
              <w:rPr>
                <w:rFonts w:ascii="Times New Roman" w:hAnsi="Times New Roman"/>
              </w:rPr>
              <w:br/>
              <w:t xml:space="preserve">оказание услуг)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рынки сбыта продукции (работ, услуг):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новизна предпринимательского проекта: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воздействие на окружающую среду: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 по пункту 2: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>
        <w:trPr>
          <w:trHeight w:val="240"/>
        </w:trPr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371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балл:</w:t>
            </w:r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</w:tcPr>
          <w:p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</w:tbl>
    <w:p>
      <w:pPr>
        <w:pStyle w:val="ConsPlusNonformat"/>
        <w:widowControl/>
        <w:rPr>
          <w:rFonts w:ascii="Times New Roman" w:hAnsi="Times New Roman"/>
        </w:rPr>
      </w:pPr>
    </w:p>
    <w:p>
      <w:pPr>
        <w:pStyle w:val="ConsPlusNormal"/>
        <w:ind w:firstLine="540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Подписи членов экспертной группы:</w:t>
      </w:r>
    </w:p>
    <w:p>
      <w:pPr>
        <w:pStyle w:val="ConsPlusNormal"/>
        <w:ind w:firstLine="540"/>
        <w:widowControl/>
        <w:rPr>
          <w:rFonts w:ascii="Times New Roman" w:hAnsi="Times New Roman"/>
        </w:rPr>
      </w:pPr>
    </w:p>
    <w:p>
      <w:pPr>
        <w:pStyle w:val="ConsPlusNormal"/>
        <w:ind w:firstLine="540"/>
        <w:widowControl/>
        <w:rPr>
          <w:rFonts w:ascii="Times New Roman" w:hAnsi="Times New Roman"/>
        </w:rPr>
      </w:pPr>
    </w:p>
    <w:p>
      <w:pPr>
        <w:jc w:val="both"/>
        <w:rPr>
          <w:lang w:val="en-US"/>
        </w:rPr>
        <w:outlineLvl w:val="1"/>
      </w:pPr>
    </w:p>
    <w:p>
      <w:pPr>
        <w:pStyle w:val="ConsPlusNonformat"/>
        <w:jc w:val="center"/>
        <w:widowControl/>
        <w:rPr>
          <w:lang w:val="en-US"/>
        </w:rPr>
      </w:pPr>
    </w:p>
    <w:p>
      <w:pPr>
        <w:pStyle w:val="ConsPlusNonformat"/>
        <w:jc w:val="center"/>
        <w:widowControl/>
        <w:rPr>
          <w:lang w:val="en-US"/>
        </w:rPr>
      </w:pPr>
    </w:p>
    <w:p>
      <w:pPr>
        <w:pStyle w:val="ConsPlusNonformat"/>
        <w:jc w:val="center"/>
        <w:widowControl/>
        <w:rPr>
          <w:lang w:val="en-US"/>
        </w:rPr>
        <w:sectPr>
          <w:pgSz w:w="11906" w:h="16838"/>
          <w:pgMar w:top="851" w:right="1134" w:bottom="992" w:left="1701" w:header="720" w:footer="720" w:gutter="0"/>
          <w:cols w:space="720"/>
          <w:docGrid w:linePitch="360"/>
        </w:sect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Приложение 4</w:t>
      </w: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к Порядку</w:t>
      </w: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проведения районного конкурса</w:t>
      </w: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предпринимательских проектов</w:t>
      </w:r>
    </w:p>
    <w:p>
      <w:pPr>
        <w:pStyle w:val="ConsPlusNormal"/>
        <w:ind w:firstLine="0"/>
        <w:jc w:val="right"/>
        <w:widowControl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" Стартующий бизнес"</w:t>
      </w:r>
    </w:p>
    <w:p>
      <w:pPr>
        <w:pStyle w:val="ConsPlusNonformat"/>
        <w:jc w:val="right"/>
        <w:widowControl/>
        <w:rPr>
          <w:rFonts w:ascii="Times New Roman" w:hAnsi="Times New Roman"/>
          <w:sz w:val="24"/>
          <w:szCs w:val="24"/>
          <w:highlight w:val="yellow"/>
        </w:rPr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Форма 1</w:t>
      </w:r>
    </w:p>
    <w:p>
      <w:pPr>
        <w:pStyle w:val="ConsPlusNonformat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В Конкурсную комиссию</w:t>
      </w:r>
    </w:p>
    <w:p>
      <w:pPr>
        <w:pStyle w:val="ConsPlusNonformat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по проведению районного конкурса</w:t>
      </w:r>
    </w:p>
    <w:p>
      <w:pPr>
        <w:pStyle w:val="ConsPlusNonformat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предпринимательских проектов</w:t>
      </w:r>
    </w:p>
    <w:p>
      <w:pPr>
        <w:pStyle w:val="ConsPlusNonformat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«Стартующий бизнес»</w:t>
      </w:r>
    </w:p>
    <w:p>
      <w:pPr>
        <w:pStyle w:val="ConsPlusNonformat"/>
        <w:jc w:val="center"/>
        <w:widowControl/>
        <w:rPr>
          <w:rFonts w:ascii="Times New Roman" w:hAnsi="Times New Roman"/>
          <w:highlight w:val="yellow"/>
        </w:rPr>
      </w:pPr>
    </w:p>
    <w:p>
      <w:pPr>
        <w:pStyle w:val="ConsPlusNonformat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ЗАЯВЛЕНИЕ</w:t>
      </w:r>
    </w:p>
    <w:p>
      <w:pPr>
        <w:pStyle w:val="ConsPlusNonformat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районном конкурсе предпринимательских проектов</w:t>
      </w:r>
    </w:p>
    <w:p>
      <w:pPr>
        <w:pStyle w:val="ConsPlusNonformat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"Стартующий бизнес"</w:t>
      </w:r>
    </w:p>
    <w:p>
      <w:pPr>
        <w:pStyle w:val="ConsPlusNonformat"/>
        <w:jc w:val="center"/>
        <w:widowControl/>
        <w:rPr>
          <w:rFonts w:ascii="Times New Roman" w:hAnsi="Times New Roman"/>
        </w:rPr>
      </w:pP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юридического лица (Ф.И.О. индивидуального предпринимателя</w:t>
      </w:r>
      <w:r>
        <w:rPr>
          <w:rFonts w:ascii="Times New Roman" w:hAnsi="Times New Roman"/>
        </w:rPr>
        <w:t xml:space="preserve">)(</w:t>
      </w:r>
      <w:r>
        <w:rPr>
          <w:rFonts w:ascii="Times New Roman" w:hAnsi="Times New Roman"/>
        </w:rPr>
        <w:t xml:space="preserve">далее - Соискателя), претендующего на участие в районном конкурсе предпринимательских проектов "Стартующий бизнес"__________________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руководителя Соискателя 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Юридический и фактический адрес Соискателя 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Краткое описание деятельности Соискателя 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проекта, претендующего на муниципальную поддержку: ___________________________________________________________________________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Краткое описание проекта, претендующего на муниципальную поддержку_________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 __________________________________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Контактные телефоны: рабочий ___________________ сотовый __________________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 _________________________ E-</w:t>
      </w:r>
      <w:r>
        <w:rPr>
          <w:rFonts w:ascii="Times New Roman" w:hAnsi="Times New Roman"/>
        </w:rPr>
        <w:t xml:space="preserve">mail</w:t>
      </w:r>
      <w:r>
        <w:rPr>
          <w:rFonts w:ascii="Times New Roman" w:hAnsi="Times New Roman"/>
        </w:rPr>
        <w:t xml:space="preserve">: ____________________________________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Банковские реквизиты ______________________________________________________</w:t>
      </w:r>
    </w:p>
    <w:p>
      <w:pPr>
        <w:pStyle w:val="ConsPlusNonformat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Контактное лицо/лица ______________________________________________________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собственных средств Соискателя, предусмотренных на </w:t>
      </w:r>
      <w:r>
        <w:rPr>
          <w:rFonts w:ascii="Times New Roman" w:hAnsi="Times New Roman"/>
        </w:rPr>
        <w:t xml:space="preserve">финансирование выставленного на</w:t>
      </w:r>
      <w:r>
        <w:rPr>
          <w:rFonts w:ascii="Times New Roman" w:hAnsi="Times New Roman"/>
        </w:rPr>
        <w:t xml:space="preserve"> Конкурс проекта (в рублях)________________________________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Запрашиваемый размер субсидии из районного бюджета (в рублях)______________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Отношение размера субсидии, запрашиваемой из районного бюджета на финансирование проекта, к размеру собственных средств 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Цели, на которые будет направлена сумма субсидии, запрашиваемой из районного бюджета на финансирование проекта, к размеру собственных средств ___________________________________________________________________________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реализации проекта ___________________________________________________</w:t>
      </w:r>
    </w:p>
    <w:p>
      <w:pPr>
        <w:pStyle w:val="ConsPlusNonformat"/>
        <w:jc w:val="center"/>
        <w:widowControl/>
        <w:rPr>
          <w:rFonts w:ascii="Times New Roman" w:hAnsi="Times New Roman"/>
        </w:rPr>
      </w:pP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гарантирую, что вся информация, представленная в заявке на участие в Конкурсе, достоверна_____________________________________________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всеми условиями проведения Конкурса </w:t>
      </w:r>
      <w:r>
        <w:rPr>
          <w:rFonts w:ascii="Times New Roman" w:hAnsi="Times New Roman"/>
        </w:rPr>
        <w:t xml:space="preserve">ознакомлен</w:t>
      </w:r>
      <w:r>
        <w:rPr>
          <w:rFonts w:ascii="Times New Roman" w:hAnsi="Times New Roman"/>
        </w:rPr>
        <w:t xml:space="preserve">, их понимаю и согласен с ними_______________________________________________________________________</w:t>
      </w:r>
    </w:p>
    <w:p>
      <w:pPr>
        <w:pStyle w:val="ConsPlusNonformat"/>
        <w:ind w:firstLine="1276"/>
        <w:widowControl/>
        <w:rPr>
          <w:rFonts w:ascii="Times New Roman" w:hAnsi="Times New Roman"/>
        </w:rPr>
      </w:pPr>
    </w:p>
    <w:p>
      <w:pPr>
        <w:pStyle w:val="ConsPlusNonformat"/>
        <w:ind w:firstLine="1276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юридического лица</w:t>
      </w:r>
    </w:p>
    <w:p>
      <w:pPr>
        <w:pStyle w:val="ConsPlusNonformat"/>
        <w:ind w:firstLine="1276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(индивидуальный предприниматель) ___________________ /Ф.И.О./</w:t>
      </w:r>
    </w:p>
    <w:p>
      <w:pPr>
        <w:pStyle w:val="ConsPlusNonformat"/>
        <w:ind w:firstLine="1276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</w:t>
      </w:r>
    </w:p>
    <w:p>
      <w:pPr>
        <w:pStyle w:val="ConsPlusNonformat"/>
        <w:ind w:firstLine="1276"/>
        <w:widowControl/>
        <w:rPr>
          <w:rFonts w:ascii="Times New Roman" w:hAnsi="Times New Roman"/>
        </w:rPr>
      </w:pPr>
    </w:p>
    <w:p>
      <w:pPr>
        <w:pStyle w:val="ConsPlusNonformat"/>
        <w:ind w:firstLine="1276"/>
        <w:widowControl/>
        <w:rPr>
          <w:rFonts w:ascii="Times New Roman" w:hAnsi="Times New Roman"/>
        </w:rPr>
      </w:pPr>
    </w:p>
    <w:p>
      <w:pPr>
        <w:pStyle w:val="ConsPlusNonformat"/>
        <w:ind w:firstLine="1276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"____" __________________ 20__ год</w:t>
      </w: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rmal"/>
        <w:ind w:firstLine="0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Форма 2</w:t>
      </w:r>
    </w:p>
    <w:p>
      <w:pPr>
        <w:pStyle w:val="ConsPlusNonformat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В Конкурсную комиссию по</w:t>
      </w:r>
    </w:p>
    <w:p>
      <w:pPr>
        <w:pStyle w:val="ConsPlusNonformat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проведению районного конкурса</w:t>
      </w:r>
    </w:p>
    <w:p>
      <w:pPr>
        <w:pStyle w:val="ConsPlusNonformat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предпринимательских проектов</w:t>
      </w:r>
    </w:p>
    <w:p>
      <w:pPr>
        <w:pStyle w:val="ConsPlusNonformat"/>
        <w:ind w:right="-2"/>
        <w:jc w:val="right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"Стартующий бизнес"</w:t>
      </w:r>
    </w:p>
    <w:p>
      <w:pPr>
        <w:pStyle w:val="ConsPlusNonformat"/>
        <w:jc w:val="center"/>
        <w:widowControl/>
        <w:rPr>
          <w:rFonts w:ascii="Times New Roman" w:hAnsi="Times New Roman"/>
          <w:highlight w:val="yellow"/>
        </w:rPr>
      </w:pPr>
    </w:p>
    <w:p>
      <w:pPr>
        <w:pStyle w:val="ConsPlusNonformat"/>
        <w:jc w:val="center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Основные финансово-экономические показатели </w:t>
      </w:r>
      <w:r>
        <w:rPr>
          <w:rFonts w:ascii="Times New Roman" w:hAnsi="Times New Roman"/>
          <w:highlight w:val="yellow"/>
        </w:rPr>
        <w:t xml:space="preserve">предпринимательского</w:t>
      </w:r>
    </w:p>
    <w:p>
      <w:pPr>
        <w:pStyle w:val="ConsPlusNonformat"/>
        <w:jc w:val="center"/>
        <w:widowControl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проекта, представленного для участия в районном конкурсе</w:t>
      </w:r>
    </w:p>
    <w:p>
      <w:pPr>
        <w:pStyle w:val="ConsPlusNonformat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предпринимательских проектов "Стартующий бизнес"</w:t>
      </w:r>
    </w:p>
    <w:p>
      <w:pPr>
        <w:pStyle w:val="ConsPlusNonformat"/>
        <w:jc w:val="center"/>
        <w:widowControl/>
        <w:rPr>
          <w:rFonts w:ascii="Times New Roman" w:hAnsi="Times New Roman"/>
        </w:rPr>
      </w:pP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 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 проекта,  претендующего на муниципальную поддержку___________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Ожидаемый  социально-экономический  эффект  от реализации проекта,           претендующего на муниципальную поддержку 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p>
      <w:pPr>
        <w:pStyle w:val="ConsPlusNonformat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</w:t>
      </w:r>
    </w:p>
    <w:tbl>
      <w:tblPr>
        <w:tblW w:w="0" w:type="auto"/>
        <w:tblInd w:w="-17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79"/>
        <w:gridCol w:w="708"/>
        <w:gridCol w:w="821"/>
        <w:gridCol w:w="732"/>
        <w:gridCol w:w="797"/>
        <w:gridCol w:w="744"/>
        <w:gridCol w:w="785"/>
        <w:gridCol w:w="756"/>
        <w:gridCol w:w="773"/>
      </w:tblGrid>
      <w:tr>
        <w:trPr>
          <w:trHeight w:val="708"/>
        </w:trPr>
        <w:tc>
          <w:tcPr>
            <w:shd w:val="clear" w:fill="auto" w:color="auto"/>
            <w:tcW w:w="568" w:type="dxa"/>
            <w:vMerge w:val="restart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/п</w:t>
            </w:r>
          </w:p>
        </w:tc>
        <w:tc>
          <w:tcPr>
            <w:shd w:val="clear" w:fill="auto" w:color="auto"/>
            <w:tcW w:w="2779" w:type="dxa"/>
            <w:vMerge w:val="restart"/>
          </w:tcPr>
          <w:p>
            <w:pPr>
              <w:pStyle w:val="ConsPlusNonformat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Показатели проекта, претендующего на муниципальную поддержку</w:t>
            </w:r>
          </w:p>
        </w:tc>
        <w:tc>
          <w:tcPr>
            <w:gridSpan w:val="2"/>
            <w:shd w:val="clear" w:fill="auto" w:color="auto"/>
            <w:tcW w:w="1529" w:type="dxa"/>
          </w:tcPr>
          <w:p>
            <w:pPr>
              <w:pStyle w:val="ConsPlusNonformat"/>
              <w:jc w:val="center"/>
              <w:widowControl/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квартал 20__года</w:t>
            </w:r>
          </w:p>
        </w:tc>
        <w:tc>
          <w:tcPr>
            <w:gridSpan w:val="2"/>
            <w:shd w:val="clear" w:fill="auto" w:color="auto"/>
            <w:tcW w:w="1529" w:type="dxa"/>
          </w:tcPr>
          <w:p>
            <w:pPr>
              <w:pStyle w:val="ConsPlusNonformat"/>
              <w:jc w:val="center"/>
              <w:widowControl/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ConsPlusNonformat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квартал</w:t>
            </w:r>
          </w:p>
          <w:p>
            <w:pPr>
              <w:pStyle w:val="ConsPlusNonformat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20__года</w:t>
            </w:r>
          </w:p>
        </w:tc>
        <w:tc>
          <w:tcPr>
            <w:gridSpan w:val="2"/>
            <w:shd w:val="clear" w:fill="auto" w:color="auto"/>
            <w:tcW w:w="1529" w:type="dxa"/>
          </w:tcPr>
          <w:p>
            <w:pPr>
              <w:pStyle w:val="ConsPlusNonformat"/>
              <w:jc w:val="center"/>
              <w:widowControl/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ConsPlusNonformat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квартал</w:t>
            </w:r>
          </w:p>
          <w:p>
            <w:pPr>
              <w:pStyle w:val="ConsPlusNonformat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20__года</w:t>
            </w:r>
          </w:p>
        </w:tc>
        <w:tc>
          <w:tcPr>
            <w:gridSpan w:val="2"/>
            <w:shd w:val="clear" w:fill="auto" w:color="auto"/>
            <w:tcW w:w="1529" w:type="dxa"/>
          </w:tcPr>
          <w:p>
            <w:pPr>
              <w:pStyle w:val="ConsPlusNonformat"/>
              <w:jc w:val="center"/>
              <w:widowControl/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ConsPlusNonformat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Квартал</w:t>
            </w:r>
          </w:p>
          <w:p>
            <w:pPr>
              <w:pStyle w:val="ConsPlusNonformat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20__года</w:t>
            </w:r>
          </w:p>
        </w:tc>
      </w:tr>
      <w:tr>
        <w:trPr>
          <w:trHeight w:val="156"/>
        </w:trPr>
        <w:tc>
          <w:tcPr>
            <w:shd w:val="clear" w:fill="auto" w:color="auto"/>
            <w:tcW w:w="568" w:type="dxa"/>
            <w:vMerge w:val="continue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2779" w:type="dxa"/>
            <w:vMerge w:val="continue"/>
          </w:tcPr>
          <w:p>
            <w:pPr>
              <w:pStyle w:val="ConsPlusNonformat"/>
              <w:jc w:val="center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08" w:type="dxa"/>
          </w:tcPr>
          <w:p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</w:t>
            </w:r>
          </w:p>
        </w:tc>
        <w:tc>
          <w:tcPr>
            <w:shd w:val="clear" w:fill="auto" w:color="auto"/>
            <w:tcW w:w="821" w:type="dxa"/>
          </w:tcPr>
          <w:p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</w:t>
            </w:r>
          </w:p>
        </w:tc>
        <w:tc>
          <w:tcPr>
            <w:shd w:val="clear" w:fill="auto" w:color="auto"/>
            <w:tcW w:w="732" w:type="dxa"/>
          </w:tcPr>
          <w:p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</w:t>
            </w:r>
          </w:p>
        </w:tc>
        <w:tc>
          <w:tcPr>
            <w:shd w:val="clear" w:fill="auto" w:color="auto"/>
            <w:tcW w:w="797" w:type="dxa"/>
          </w:tcPr>
          <w:p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</w:t>
            </w:r>
          </w:p>
        </w:tc>
        <w:tc>
          <w:tcPr>
            <w:shd w:val="clear" w:fill="auto" w:color="auto"/>
            <w:tcW w:w="744" w:type="dxa"/>
          </w:tcPr>
          <w:p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</w:t>
            </w:r>
          </w:p>
        </w:tc>
        <w:tc>
          <w:tcPr>
            <w:shd w:val="clear" w:fill="auto" w:color="auto"/>
            <w:tcW w:w="785" w:type="dxa"/>
          </w:tcPr>
          <w:p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</w:t>
            </w:r>
          </w:p>
        </w:tc>
        <w:tc>
          <w:tcPr>
            <w:shd w:val="clear" w:fill="auto" w:color="auto"/>
            <w:tcW w:w="756" w:type="dxa"/>
          </w:tcPr>
          <w:p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</w:t>
            </w:r>
          </w:p>
        </w:tc>
        <w:tc>
          <w:tcPr>
            <w:shd w:val="clear" w:fill="auto" w:color="auto"/>
            <w:tcW w:w="773" w:type="dxa"/>
          </w:tcPr>
          <w:p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</w:t>
            </w:r>
          </w:p>
        </w:tc>
      </w:tr>
      <w:tr>
        <w:tc>
          <w:tcPr>
            <w:shd w:val="clear" w:fill="auto" w:color="auto"/>
            <w:tcW w:w="56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</w:p>
        </w:tc>
        <w:tc>
          <w:tcPr>
            <w:shd w:val="clear" w:fill="auto" w:color="auto"/>
            <w:tcW w:w="2779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Рабочие места по проекту</w:t>
            </w:r>
          </w:p>
        </w:tc>
        <w:tc>
          <w:tcPr>
            <w:shd w:val="clear" w:fill="auto" w:color="auto"/>
            <w:tcW w:w="70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821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32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97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44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85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56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73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shd w:val="clear" w:fill="auto" w:color="auto"/>
            <w:tcW w:w="56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</w:p>
        </w:tc>
        <w:tc>
          <w:tcPr>
            <w:shd w:val="clear" w:fill="auto" w:color="auto"/>
            <w:tcW w:w="2779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Средняя заработная плата по проекту</w:t>
            </w:r>
          </w:p>
        </w:tc>
        <w:tc>
          <w:tcPr>
            <w:shd w:val="clear" w:fill="auto" w:color="auto"/>
            <w:tcW w:w="70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821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32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97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44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85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56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73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shd w:val="clear" w:fill="auto" w:color="auto"/>
            <w:tcW w:w="56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</w:p>
        </w:tc>
        <w:tc>
          <w:tcPr>
            <w:shd w:val="clear" w:fill="auto" w:color="auto"/>
            <w:tcW w:w="2779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Отчисления во внебюджетные фонды по проекту</w:t>
            </w:r>
          </w:p>
        </w:tc>
        <w:tc>
          <w:tcPr>
            <w:shd w:val="clear" w:fill="auto" w:color="auto"/>
            <w:tcW w:w="70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821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32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97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44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85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56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73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shd w:val="clear" w:fill="auto" w:color="auto"/>
            <w:tcW w:w="56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</w:p>
        </w:tc>
        <w:tc>
          <w:tcPr>
            <w:shd w:val="clear" w:fill="auto" w:color="auto"/>
            <w:tcW w:w="2779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Налоговые отчисления по проекту </w:t>
            </w:r>
          </w:p>
        </w:tc>
        <w:tc>
          <w:tcPr>
            <w:shd w:val="clear" w:fill="auto" w:color="auto"/>
            <w:tcW w:w="70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821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32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97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44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85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56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73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shd w:val="clear" w:fill="auto" w:color="auto"/>
            <w:tcW w:w="56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</w:p>
        </w:tc>
        <w:tc>
          <w:tcPr>
            <w:shd w:val="clear" w:fill="auto" w:color="auto"/>
            <w:tcW w:w="2779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производства продукции (выполнение работ, оказание услуг)</w:t>
            </w:r>
          </w:p>
        </w:tc>
        <w:tc>
          <w:tcPr>
            <w:shd w:val="clear" w:fill="auto" w:color="auto"/>
            <w:tcW w:w="708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821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32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97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44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85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56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shd w:val="clear" w:fill="auto" w:color="auto"/>
            <w:tcW w:w="773" w:type="dxa"/>
          </w:tcPr>
          <w:p>
            <w:pPr>
              <w:pStyle w:val="ConsPlusNonformat"/>
              <w:jc w:val="both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Style w:val="ConsPlusNonformat"/>
        <w:jc w:val="both"/>
        <w:widowControl/>
        <w:rPr>
          <w:rFonts w:ascii="Times New Roman" w:hAnsi="Times New Roman"/>
        </w:rPr>
      </w:pPr>
    </w:p>
    <w:p>
      <w:pPr>
        <w:pStyle w:val="ConsPlusNonformat"/>
        <w:jc w:val="center"/>
        <w:widowControl/>
        <w:rPr>
          <w:rFonts w:ascii="Times New Roman" w:hAnsi="Times New Roman"/>
        </w:rPr>
      </w:pPr>
    </w:p>
    <w:p>
      <w:pPr>
        <w:pStyle w:val="ConsPlusNonformat"/>
        <w:jc w:val="center"/>
        <w:widowControl/>
        <w:rPr>
          <w:rFonts w:ascii="Times New Roman" w:hAnsi="Times New Roman"/>
        </w:rPr>
      </w:pP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Руководитель юридического лица</w:t>
      </w: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(индивидуальный предприниматель) ________________________ /Ф.И.О./</w:t>
      </w:r>
    </w:p>
    <w:p>
      <w:pPr>
        <w:pStyle w:val="ConsPlu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м.п.</w:t>
      </w:r>
    </w:p>
    <w:p>
      <w:pPr>
        <w:pStyle w:val="ConsPlusNonformat"/>
        <w:widowControl/>
        <w:rPr>
          <w:rFonts w:ascii="Times New Roman" w:hAnsi="Times New Roman"/>
          <w:sz w:val="18"/>
          <w:szCs w:val="18"/>
        </w:rPr>
      </w:pPr>
    </w:p>
    <w:p>
      <w:pPr>
        <w:pStyle w:val="ConsPlusNonformat"/>
        <w:widowControl/>
        <w:rPr>
          <w:rFonts w:ascii="Times New Roman" w:hAnsi="Times New Roman"/>
        </w:rPr>
      </w:pPr>
    </w:p>
    <w:p>
      <w:pPr>
        <w:pStyle w:val="ConsPlusNonformat"/>
        <w:widowControl/>
        <w:rPr>
          <w:rFonts w:ascii="Times New Roman" w:hAnsi="Times New Roman"/>
        </w:rPr>
      </w:pPr>
    </w:p>
    <w:p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"____" __________________ 20__ год</w:t>
      </w:r>
    </w:p>
    <w:p>
      <w:pPr>
        <w:pStyle w:val="ConsPlusNormal"/>
        <w:ind w:firstLine="0"/>
        <w:jc w:val="right"/>
        <w:widowControl/>
        <w:rPr>
          <w:rFonts w:ascii="Times New Roman" w:hAnsi="Times New Roman"/>
        </w:rPr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nformat"/>
        <w:jc w:val="center"/>
        <w:widowControl/>
      </w:pPr>
    </w:p>
    <w:p>
      <w:pPr>
        <w:pStyle w:val="ConsPlusNormal"/>
        <w:ind w:firstLine="0"/>
        <w:jc w:val="right"/>
        <w:widowControl/>
      </w:pPr>
    </w:p>
    <w:p>
      <w:pPr>
        <w:pStyle w:val="ConsPlusNormal"/>
        <w:ind w:firstLine="0"/>
        <w:jc w:val="right"/>
        <w:widowControl/>
      </w:pPr>
    </w:p>
    <w:p>
      <w:pPr>
        <w:pStyle w:val="ConsPlusNormal"/>
        <w:ind w:firstLine="0"/>
        <w:jc w:val="right"/>
        <w:widowControl/>
      </w:pPr>
    </w:p>
    <w:p>
      <w:pPr>
        <w:pStyle w:val="ConsPlusNormal"/>
        <w:ind w:firstLine="0"/>
        <w:jc w:val="right"/>
        <w:widowControl/>
      </w:pPr>
    </w:p>
    <w:p>
      <w:pPr>
        <w:pStyle w:val="ConsPlusNormal"/>
        <w:ind w:firstLine="0"/>
        <w:jc w:val="right"/>
        <w:widowControl/>
      </w:pPr>
    </w:p>
    <w:p>
      <w:pPr>
        <w:pStyle w:val="ConsPlusNormal"/>
        <w:ind w:firstLine="0"/>
        <w:jc w:val="right"/>
        <w:widowControl/>
      </w:pPr>
    </w:p>
    <w:p/>
    <w:p>
      <w:pPr>
        <w:pStyle w:val="ConsPlusNormal"/>
        <w:ind w:left="4956" w:firstLine="0"/>
        <w:jc w:val="both"/>
        <w:widowControl/>
        <w:rPr>
          <w:rFonts w:ascii="Times New Roman" w:hAnsi="Times New Roman"/>
        </w:rPr>
      </w:pPr>
    </w:p>
    <w:sectPr>
      <w:pgSz w:w="11906" w:h="16838"/>
      <w:pgMar w:top="851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D1A0CFA">
      <w:start w:val="1"/>
      <w:numFmt w:val="decimal"/>
      <w:lvlText w:val="%1."/>
      <w:lvlJc w:val="left"/>
      <w:pPr>
        <w:ind w:left="927" w:hanging="360"/>
        <w:tabs>
          <w:tab w:val="num" w:pos="927"/>
        </w:tabs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  <w:tabs>
          <w:tab w:val="num" w:pos="1647"/>
        </w:tabs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  <w:tabs>
          <w:tab w:val="num" w:pos="2367"/>
        </w:tabs>
      </w:pPr>
    </w:lvl>
    <w:lvl w:ilvl="3" w:tentative="1" w:tplc="0419000F">
      <w:start w:val="1"/>
      <w:numFmt w:val="decimal"/>
      <w:lvlText w:val="%4."/>
      <w:lvlJc w:val="left"/>
      <w:pPr>
        <w:ind w:left="3087" w:hanging="360"/>
        <w:tabs>
          <w:tab w:val="num" w:pos="3087"/>
        </w:tabs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  <w:tabs>
          <w:tab w:val="num" w:pos="3807"/>
        </w:tabs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  <w:tabs>
          <w:tab w:val="num" w:pos="4527"/>
        </w:tabs>
      </w:pPr>
    </w:lvl>
    <w:lvl w:ilvl="6" w:tentative="1" w:tplc="0419000F">
      <w:start w:val="1"/>
      <w:numFmt w:val="decimal"/>
      <w:lvlText w:val="%7."/>
      <w:lvlJc w:val="left"/>
      <w:pPr>
        <w:ind w:left="5247" w:hanging="360"/>
        <w:tabs>
          <w:tab w:val="num" w:pos="5247"/>
        </w:tabs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  <w:tabs>
          <w:tab w:val="num" w:pos="5967"/>
        </w:tabs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  <w:tabs>
          <w:tab w:val="num" w:pos="6687"/>
        </w:tabs>
      </w:pPr>
    </w:lvl>
  </w:abstractNum>
  <w:abstractNum w:abstractNumId="1">
    <w:multiLevelType w:val="hybridMultilevel"/>
    <w:lvl w:ilvl="0" w:tplc="78664CB6">
      <w:start w:val="1"/>
      <w:numFmt w:val="decimal"/>
      <w:lvlText w:val="%1."/>
      <w:lvlJc w:val="left"/>
      <w:pPr>
        <w:ind w:left="1497" w:hanging="930"/>
        <w:tabs>
          <w:tab w:val="num" w:pos="1497"/>
        </w:tabs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  <w:tabs>
          <w:tab w:val="num" w:pos="1647"/>
        </w:tabs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  <w:tabs>
          <w:tab w:val="num" w:pos="2367"/>
        </w:tabs>
      </w:pPr>
    </w:lvl>
    <w:lvl w:ilvl="3" w:tentative="1" w:tplc="0419000F">
      <w:start w:val="1"/>
      <w:numFmt w:val="decimal"/>
      <w:lvlText w:val="%4."/>
      <w:lvlJc w:val="left"/>
      <w:pPr>
        <w:ind w:left="3087" w:hanging="360"/>
        <w:tabs>
          <w:tab w:val="num" w:pos="3087"/>
        </w:tabs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  <w:tabs>
          <w:tab w:val="num" w:pos="3807"/>
        </w:tabs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  <w:tabs>
          <w:tab w:val="num" w:pos="4527"/>
        </w:tabs>
      </w:pPr>
    </w:lvl>
    <w:lvl w:ilvl="6" w:tentative="1" w:tplc="0419000F">
      <w:start w:val="1"/>
      <w:numFmt w:val="decimal"/>
      <w:lvlText w:val="%7."/>
      <w:lvlJc w:val="left"/>
      <w:pPr>
        <w:ind w:left="5247" w:hanging="360"/>
        <w:tabs>
          <w:tab w:val="num" w:pos="5247"/>
        </w:tabs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  <w:tabs>
          <w:tab w:val="num" w:pos="5967"/>
        </w:tabs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  <w:tabs>
          <w:tab w:val="num" w:pos="6687"/>
        </w:tabs>
      </w:pPr>
    </w:lvl>
  </w:abstractNum>
  <w:abstractNum w:abstractNumId="2">
    <w:multiLevelType w:val="hybridMultilevel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620" w:hanging="360"/>
      </w:pPr>
    </w:lvl>
    <w:lvl w:ilvl="2" w:tentative="1" w:tplc="0419001B">
      <w:start w:val="1"/>
      <w:numFmt w:val="lowerRoman"/>
      <w:lvlText w:val="%3."/>
      <w:lvlJc w:val="right"/>
      <w:pPr>
        <w:ind w:left="2340" w:hanging="180"/>
      </w:pPr>
    </w:lvl>
    <w:lvl w:ilvl="3" w:tentative="1" w:tplc="0419000F">
      <w:start w:val="1"/>
      <w:numFmt w:val="decimal"/>
      <w:lvlText w:val="%4."/>
      <w:lvlJc w:val="left"/>
      <w:pPr>
        <w:ind w:left="3060" w:hanging="360"/>
      </w:pPr>
    </w:lvl>
    <w:lvl w:ilvl="4" w:tentative="1" w:tplc="04190019">
      <w:start w:val="1"/>
      <w:numFmt w:val="lowerLetter"/>
      <w:lvlText w:val="%5."/>
      <w:lvlJc w:val="left"/>
      <w:pPr>
        <w:ind w:left="3780" w:hanging="360"/>
      </w:pPr>
    </w:lvl>
    <w:lvl w:ilvl="5" w:tentative="1" w:tplc="0419001B">
      <w:start w:val="1"/>
      <w:numFmt w:val="lowerRoman"/>
      <w:lvlText w:val="%6."/>
      <w:lvlJc w:val="right"/>
      <w:pPr>
        <w:ind w:left="4500" w:hanging="180"/>
      </w:pPr>
    </w:lvl>
    <w:lvl w:ilvl="6" w:tentative="1" w:tplc="0419000F">
      <w:start w:val="1"/>
      <w:numFmt w:val="decimal"/>
      <w:lvlText w:val="%7."/>
      <w:lvlJc w:val="left"/>
      <w:pPr>
        <w:ind w:left="5220" w:hanging="360"/>
      </w:pPr>
    </w:lvl>
    <w:lvl w:ilvl="7" w:tentative="1" w:tplc="04190019">
      <w:start w:val="1"/>
      <w:numFmt w:val="lowerLetter"/>
      <w:lvlText w:val="%8."/>
      <w:lvlJc w:val="left"/>
      <w:pPr>
        <w:ind w:left="5940" w:hanging="360"/>
      </w:pPr>
    </w:lvl>
    <w:lvl w:ilvl="8" w:tentative="1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 w:tplc="3A7AE596">
      <w:start w:val="1"/>
      <w:numFmt w:val="decimal"/>
      <w:lvlText w:val="%1."/>
      <w:lvlJc w:val="left"/>
      <w:pPr>
        <w:ind w:left="1407" w:hanging="840"/>
        <w:tabs>
          <w:tab w:val="num" w:pos="1407"/>
        </w:tabs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  <w:tabs>
          <w:tab w:val="num" w:pos="1647"/>
        </w:tabs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  <w:tabs>
          <w:tab w:val="num" w:pos="2367"/>
        </w:tabs>
      </w:pPr>
    </w:lvl>
    <w:lvl w:ilvl="3" w:tentative="1" w:tplc="0419000F">
      <w:start w:val="1"/>
      <w:numFmt w:val="decimal"/>
      <w:lvlText w:val="%4."/>
      <w:lvlJc w:val="left"/>
      <w:pPr>
        <w:ind w:left="3087" w:hanging="360"/>
        <w:tabs>
          <w:tab w:val="num" w:pos="3087"/>
        </w:tabs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  <w:tabs>
          <w:tab w:val="num" w:pos="3807"/>
        </w:tabs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  <w:tabs>
          <w:tab w:val="num" w:pos="4527"/>
        </w:tabs>
      </w:pPr>
    </w:lvl>
    <w:lvl w:ilvl="6" w:tentative="1" w:tplc="0419000F">
      <w:start w:val="1"/>
      <w:numFmt w:val="decimal"/>
      <w:lvlText w:val="%7."/>
      <w:lvlJc w:val="left"/>
      <w:pPr>
        <w:ind w:left="5247" w:hanging="360"/>
        <w:tabs>
          <w:tab w:val="num" w:pos="5247"/>
        </w:tabs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  <w:tabs>
          <w:tab w:val="num" w:pos="5967"/>
        </w:tabs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  <w:tabs>
          <w:tab w:val="num" w:pos="6687"/>
        </w:tabs>
      </w:pPr>
    </w:lvl>
  </w:abstractNum>
  <w:abstractNum w:abstractNumId="6">
    <w:multiLevelType w:val="hybridMultilevel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620" w:hanging="360"/>
      </w:pPr>
    </w:lvl>
    <w:lvl w:ilvl="2" w:tentative="1" w:tplc="0419001B">
      <w:start w:val="1"/>
      <w:numFmt w:val="lowerRoman"/>
      <w:lvlText w:val="%3."/>
      <w:lvlJc w:val="right"/>
      <w:pPr>
        <w:ind w:left="2340" w:hanging="180"/>
      </w:pPr>
    </w:lvl>
    <w:lvl w:ilvl="3" w:tentative="1" w:tplc="0419000F">
      <w:start w:val="1"/>
      <w:numFmt w:val="decimal"/>
      <w:lvlText w:val="%4."/>
      <w:lvlJc w:val="left"/>
      <w:pPr>
        <w:ind w:left="3060" w:hanging="360"/>
      </w:pPr>
    </w:lvl>
    <w:lvl w:ilvl="4" w:tentative="1" w:tplc="04190019">
      <w:start w:val="1"/>
      <w:numFmt w:val="lowerLetter"/>
      <w:lvlText w:val="%5."/>
      <w:lvlJc w:val="left"/>
      <w:pPr>
        <w:ind w:left="3780" w:hanging="360"/>
      </w:pPr>
    </w:lvl>
    <w:lvl w:ilvl="5" w:tentative="1" w:tplc="0419001B">
      <w:start w:val="1"/>
      <w:numFmt w:val="lowerRoman"/>
      <w:lvlText w:val="%6."/>
      <w:lvlJc w:val="right"/>
      <w:pPr>
        <w:ind w:left="4500" w:hanging="180"/>
      </w:pPr>
    </w:lvl>
    <w:lvl w:ilvl="6" w:tentative="1" w:tplc="0419000F">
      <w:start w:val="1"/>
      <w:numFmt w:val="decimal"/>
      <w:lvlText w:val="%7."/>
      <w:lvlJc w:val="left"/>
      <w:pPr>
        <w:ind w:left="5220" w:hanging="360"/>
      </w:pPr>
    </w:lvl>
    <w:lvl w:ilvl="7" w:tentative="1" w:tplc="04190019">
      <w:start w:val="1"/>
      <w:numFmt w:val="lowerLetter"/>
      <w:lvlText w:val="%8."/>
      <w:lvlJc w:val="left"/>
      <w:pPr>
        <w:ind w:left="5940" w:hanging="360"/>
      </w:pPr>
    </w:lvl>
    <w:lvl w:ilvl="8" w:tentative="1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2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1">
    <w:name w:val="heading 1"/>
    <w:basedOn w:val="a"/>
    <w:next w:val="a"/>
    <w:link w:val="10"/>
    <w:qFormat/>
    <w:rPr>
      <w:b/>
      <w:sz w:val="32"/>
    </w:rPr>
    <w:pPr>
      <w:keepNext/>
      <w:outlineLvl w:val="0"/>
    </w:pPr>
  </w:style>
  <w:style w:type="paragraph" w:styleId="2">
    <w:name w:val="heading 2"/>
    <w:basedOn w:val="a"/>
    <w:next w:val="a"/>
    <w:link w:val="20"/>
    <w:qFormat/>
    <w:rPr>
      <w:sz w:val="28"/>
    </w:rPr>
    <w:pPr>
      <w:keepNext/>
      <w:outlineLvl w:val="1"/>
    </w:pPr>
  </w:style>
  <w:style w:type="paragraph" w:styleId="3">
    <w:name w:val="heading 3"/>
    <w:basedOn w:val="a"/>
    <w:next w:val="a"/>
    <w:link w:val="30"/>
    <w:qFormat/>
    <w:rPr>
      <w:sz w:val="28"/>
    </w:rPr>
    <w:pPr>
      <w:jc w:val="center"/>
      <w:keepNext/>
      <w:outlineLvl w:val="2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20" w:customStyle="1">
    <w:name w:val="Заголовок 2 Знак"/>
    <w:basedOn w:val="a0"/>
    <w:link w:val="2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30" w:customStyle="1">
    <w:name w:val="Заголовок 3 Знак"/>
    <w:basedOn w:val="a0"/>
    <w:link w:val="3"/>
    <w:rPr>
      <w:rFonts w:ascii="Times New Roman" w:hAnsi="Times New Roman" w:cs="Times New Roman" w:eastAsia="Times New Roman"/>
      <w:sz w:val="28"/>
      <w:szCs w:val="20"/>
      <w:lang w:eastAsia="ru-RU"/>
    </w:rPr>
  </w:style>
  <w:style w:type="table" w:styleId="a3">
    <w:name w:val="Table Grid"/>
    <w:basedOn w:val="a1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a4" w:customStyle="1">
    <w:name w:val="Без границы"/>
    <w:basedOn w:val="a3"/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ConsPlusNonformat" w:customStyle="1">
    <w:name w:val="ConsPlusNonformat"/>
    <w:rPr>
      <w:rFonts w:ascii="Courier New" w:hAnsi="Courier New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ConsPlusNormal" w:customStyle="1">
    <w:name w:val="ConsPlusNormal"/>
    <w:rPr>
      <w:rFonts w:ascii="Arial" w:hAnsi="Arial" w:cs="Times New Roman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ConsPlusTitle" w:customStyle="1">
    <w:name w:val="ConsPlusTitle"/>
    <w:rPr>
      <w:rFonts w:ascii="Arial" w:hAnsi="Arial" w:cs="Times New Roman" w:eastAsia="Times New Roman"/>
      <w:b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a5">
    <w:name w:val="Hyperlink"/>
    <w:rPr>
      <w:color w:val="0000FF"/>
      <w:u w:val="single"/>
    </w:rPr>
  </w:style>
  <w:style w:type="paragraph" w:styleId="ConsPlusCell" w:customStyle="1">
    <w:name w:val="ConsPlusCell"/>
    <w:rPr>
      <w:rFonts w:ascii="Arial" w:hAnsi="Arial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a6">
    <w:name w:val="Balloon Text"/>
    <w:basedOn w:val="a"/>
    <w:link w:val="a7"/>
    <w:rPr>
      <w:rFonts w:ascii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rPr>
      <w:rFonts w:ascii="Tahoma" w:hAnsi="Tahoma" w:cs="Times New Roman" w:eastAsia="Times New Roman"/>
      <w:sz w:val="16"/>
      <w:szCs w:val="16"/>
    </w:rPr>
  </w:style>
  <w:style w:type="paragraph" w:styleId="a8" w:customStyle="1">
    <w:name w:val="Знак"/>
    <w:basedOn w:val="a"/>
    <w:rPr>
      <w:lang w:val="en-GB" w:eastAsia="en-US"/>
    </w:rPr>
    <w:pPr>
      <w:jc w:val="right"/>
      <w:spacing w:lineRule="exact" w:line="240" w:after="160"/>
      <w:widowControl w:val="off"/>
    </w:pPr>
  </w:style>
  <w:style w:type="character" w:styleId="a9">
    <w:name w:val="line number"/>
    <w:uiPriority w:val="99"/>
    <w:semiHidden/>
    <w:unhideWhenUsed/>
  </w:style>
  <w:style w:type="paragraph" w:styleId="formattext" w:customStyle="1">
    <w:name w:val="formattext"/>
    <w:basedOn w:val="a"/>
    <w:rPr>
      <w:sz w:val="24"/>
      <w:szCs w:val="24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image" Target="media/image1.png"/><Relationship Id="rId9" Type="http://schemas.openxmlformats.org/officeDocument/2006/relationships/hyperlink" Target="http://www.alsadm.ru" TargetMode="External"/><Relationship Id="rId10" Type="http://schemas.openxmlformats.org/officeDocument/2006/relationships/hyperlink" Target="mailto:alsadm@tomsk.gov.ru" TargetMode="External"/><Relationship Id="rId11" Type="http://schemas.openxmlformats.org/officeDocument/2006/relationships/hyperlink" Target="consultantplus://offline/ref=4F52C437239F49A15EEC8BBF1027DD3899C31BB2D1F9E40FCED5CDD7E282098ADED9BE57C7E2E6DC16EAI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B0CE-0AF7-4538-ABA2-4DBE8D24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41442</Characters>
  <CharactersWithSpaces>48615</CharactersWithSpaces>
  <Company/>
  <DocSecurity>0</DocSecurity>
  <HyperlinksChanged>false</HyperlinksChanged>
  <Lines>345</Lines>
  <LinksUpToDate>false</LinksUpToDate>
  <Pages>26</Pages>
  <Paragraphs>97</Paragraphs>
  <ScaleCrop>false</ScaleCrop>
  <SharedDoc>false</SharedDoc>
  <Template>Normal</Template>
  <TotalTime>188</TotalTime>
  <Words>7270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PC65</dc:creator>
  <cp:lastModifiedBy>User</cp:lastModifiedBy>
  <cp:revision>33</cp:revision>
  <cp:lastPrinted>2015-10-19T10:16:00Z</cp:lastPrinted>
  <dcterms:created xsi:type="dcterms:W3CDTF">2020-08-07T03:48:00Z</dcterms:created>
  <dcterms:modified xsi:type="dcterms:W3CDTF">2021-09-24T03:40:00Z</dcterms:modified>
</cp:coreProperties>
</file>