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E5" w:rsidRPr="00276BE5" w:rsidRDefault="00276BE5" w:rsidP="00276BE5">
      <w:pPr>
        <w:framePr w:wrap="none" w:vAnchor="page" w:hAnchor="page" w:x="9354" w:y="14509"/>
        <w:widowControl w:val="0"/>
        <w:spacing w:after="0" w:line="25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pacing w:val="5"/>
          <w:sz w:val="25"/>
          <w:szCs w:val="25"/>
          <w:lang w:eastAsia="ru-RU"/>
        </w:rPr>
      </w:pPr>
    </w:p>
    <w:p w:rsidR="00276BE5" w:rsidRPr="00276BE5" w:rsidRDefault="00276BE5" w:rsidP="00276BE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42398D" w:rsidRPr="0042398D" w:rsidRDefault="0042398D" w:rsidP="00FF043B">
      <w:pPr>
        <w:widowControl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42398D">
        <w:rPr>
          <w:rFonts w:ascii="Cambria" w:eastAsia="Times New Roman" w:hAnsi="Cambria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8175" cy="8191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8D" w:rsidRPr="0042398D" w:rsidRDefault="0042398D" w:rsidP="004239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 РАЙОНА</w:t>
      </w:r>
    </w:p>
    <w:p w:rsidR="0042398D" w:rsidRPr="0042398D" w:rsidRDefault="0042398D" w:rsidP="004239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42398D" w:rsidRPr="0042398D" w:rsidRDefault="0042398D" w:rsidP="0042398D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98D" w:rsidRPr="0042398D" w:rsidRDefault="0042398D" w:rsidP="0042398D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9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4"/>
        <w:gridCol w:w="4609"/>
      </w:tblGrid>
      <w:tr w:rsidR="0042398D" w:rsidRPr="0042398D" w:rsidTr="00303ECF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42398D" w:rsidRPr="0042398D" w:rsidRDefault="00FF043B" w:rsidP="00FF043B">
            <w:pPr>
              <w:tabs>
                <w:tab w:val="left" w:pos="0"/>
                <w:tab w:val="left" w:pos="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2398D" w:rsidRPr="0042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398D" w:rsidRPr="0042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42398D" w:rsidRPr="0042398D" w:rsidRDefault="0042398D" w:rsidP="0042398D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F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1004</w:t>
            </w:r>
          </w:p>
        </w:tc>
      </w:tr>
      <w:tr w:rsidR="0042398D" w:rsidRPr="0042398D" w:rsidTr="00303ECF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98D" w:rsidRPr="0042398D" w:rsidRDefault="0042398D" w:rsidP="0042398D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Александровское</w:t>
            </w:r>
          </w:p>
        </w:tc>
      </w:tr>
    </w:tbl>
    <w:p w:rsidR="0042398D" w:rsidRDefault="0042398D" w:rsidP="00276BE5">
      <w:pPr>
        <w:autoSpaceDE w:val="0"/>
        <w:autoSpaceDN w:val="0"/>
        <w:adjustRightInd w:val="0"/>
        <w:spacing w:after="0" w:line="240" w:lineRule="auto"/>
        <w:ind w:firstLine="1134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2398D" w:rsidRPr="00276BE5" w:rsidRDefault="0042398D" w:rsidP="0099316E">
      <w:pPr>
        <w:widowControl w:val="0"/>
        <w:spacing w:after="0" w:line="240" w:lineRule="atLeast"/>
        <w:ind w:right="23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276BE5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Об утверждении Порядка осуществления </w:t>
      </w:r>
    </w:p>
    <w:p w:rsidR="0042398D" w:rsidRPr="00276BE5" w:rsidRDefault="0042398D" w:rsidP="0099316E">
      <w:pPr>
        <w:widowControl w:val="0"/>
        <w:spacing w:after="0" w:line="240" w:lineRule="atLeast"/>
        <w:ind w:left="20" w:right="23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276BE5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внутреннего финансового контроля и </w:t>
      </w:r>
    </w:p>
    <w:p w:rsidR="0042398D" w:rsidRPr="00276BE5" w:rsidRDefault="002D5E39" w:rsidP="0099316E">
      <w:pPr>
        <w:widowControl w:val="0"/>
        <w:spacing w:after="0" w:line="240" w:lineRule="atLeast"/>
        <w:ind w:left="20" w:right="23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внутреннего финансового аудита</w:t>
      </w:r>
      <w:bookmarkStart w:id="0" w:name="_GoBack"/>
      <w:bookmarkEnd w:id="0"/>
    </w:p>
    <w:p w:rsidR="0042398D" w:rsidRDefault="0042398D" w:rsidP="0042398D">
      <w:pPr>
        <w:rPr>
          <w:rFonts w:ascii="Times New Roman" w:eastAsia="Calibri" w:hAnsi="Times New Roman" w:cs="Times New Roman"/>
          <w:sz w:val="24"/>
          <w:szCs w:val="24"/>
        </w:rPr>
      </w:pPr>
    </w:p>
    <w:p w:rsidR="00FF043B" w:rsidRPr="0042398D" w:rsidRDefault="00FF043B" w:rsidP="0042398D">
      <w:pPr>
        <w:rPr>
          <w:rFonts w:ascii="Times New Roman" w:eastAsia="Calibri" w:hAnsi="Times New Roman" w:cs="Times New Roman"/>
          <w:sz w:val="24"/>
          <w:szCs w:val="24"/>
        </w:rPr>
      </w:pPr>
    </w:p>
    <w:p w:rsidR="001405F7" w:rsidRDefault="0042398D" w:rsidP="001405F7">
      <w:pPr>
        <w:spacing w:after="0" w:line="240" w:lineRule="atLeast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2398D">
        <w:rPr>
          <w:rFonts w:ascii="Times New Roman" w:eastAsia="Calibri" w:hAnsi="Times New Roman" w:cs="Times New Roman"/>
          <w:sz w:val="24"/>
          <w:szCs w:val="24"/>
        </w:rPr>
        <w:t>В соответствии со статьей 160.2-1 Бюджетного кодекса Российской Федерации,</w:t>
      </w:r>
    </w:p>
    <w:p w:rsidR="0042398D" w:rsidRPr="0042398D" w:rsidRDefault="001405F7" w:rsidP="001405F7">
      <w:pPr>
        <w:spacing w:after="0" w:line="240" w:lineRule="atLeast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ПОСТАНОВЛЯЮ</w:t>
      </w:r>
      <w:r w:rsidR="0042398D" w:rsidRPr="0042398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2398D" w:rsidRPr="001405F7" w:rsidRDefault="0042398D" w:rsidP="001405F7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5F7">
        <w:rPr>
          <w:rFonts w:ascii="Times New Roman" w:eastAsia="Calibri" w:hAnsi="Times New Roman" w:cs="Times New Roman"/>
          <w:sz w:val="24"/>
          <w:szCs w:val="24"/>
        </w:rPr>
        <w:t>Утвердить Порядок осуществления внутреннего финансового контроля и внутреннего финансового аудита</w:t>
      </w:r>
      <w:r w:rsidR="001405F7" w:rsidRPr="001405F7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</w:t>
      </w:r>
      <w:r w:rsidRPr="001405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398D" w:rsidRDefault="0042398D" w:rsidP="001405F7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05F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405F7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постановления возложить </w:t>
      </w:r>
      <w:r w:rsidR="001405F7" w:rsidRPr="001405F7">
        <w:rPr>
          <w:rFonts w:ascii="Times New Roman" w:eastAsia="Calibri" w:hAnsi="Times New Roman" w:cs="Times New Roman"/>
          <w:sz w:val="24"/>
          <w:szCs w:val="24"/>
        </w:rPr>
        <w:t>первого заместителя Главы Александровского района Мумбера В.П.</w:t>
      </w:r>
    </w:p>
    <w:p w:rsidR="001405F7" w:rsidRPr="001405F7" w:rsidRDefault="0099316E" w:rsidP="0099316E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16E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</w:t>
      </w:r>
      <w:r w:rsidR="00FF043B">
        <w:rPr>
          <w:rFonts w:ascii="Times New Roman" w:eastAsia="Calibri" w:hAnsi="Times New Roman" w:cs="Times New Roman"/>
          <w:sz w:val="24"/>
          <w:szCs w:val="24"/>
        </w:rPr>
        <w:t>одня</w:t>
      </w:r>
      <w:r w:rsidRPr="0099316E">
        <w:rPr>
          <w:rFonts w:ascii="Times New Roman" w:eastAsia="Calibri" w:hAnsi="Times New Roman" w:cs="Times New Roman"/>
          <w:sz w:val="24"/>
          <w:szCs w:val="24"/>
        </w:rPr>
        <w:t xml:space="preserve"> его официального опубликования (обнародования).</w:t>
      </w:r>
    </w:p>
    <w:p w:rsidR="0099316E" w:rsidRDefault="0099316E" w:rsidP="001405F7">
      <w:pPr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6E" w:rsidRDefault="0099316E" w:rsidP="001405F7">
      <w:pPr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6E" w:rsidRPr="0099316E" w:rsidRDefault="0099316E" w:rsidP="0099316E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16E">
        <w:rPr>
          <w:rFonts w:ascii="Times New Roman" w:eastAsia="Calibri" w:hAnsi="Times New Roman" w:cs="Times New Roman"/>
          <w:sz w:val="24"/>
          <w:szCs w:val="24"/>
        </w:rPr>
        <w:t>Глава Александровского района</w:t>
      </w:r>
      <w:r w:rsidRPr="0099316E">
        <w:rPr>
          <w:rFonts w:ascii="Times New Roman" w:eastAsia="Calibri" w:hAnsi="Times New Roman" w:cs="Times New Roman"/>
          <w:sz w:val="24"/>
          <w:szCs w:val="24"/>
        </w:rPr>
        <w:tab/>
      </w:r>
      <w:r w:rsidRPr="0099316E">
        <w:rPr>
          <w:rFonts w:ascii="Times New Roman" w:eastAsia="Calibri" w:hAnsi="Times New Roman" w:cs="Times New Roman"/>
          <w:sz w:val="24"/>
          <w:szCs w:val="24"/>
        </w:rPr>
        <w:tab/>
      </w:r>
      <w:r w:rsidRPr="0099316E">
        <w:rPr>
          <w:rFonts w:ascii="Times New Roman" w:eastAsia="Calibri" w:hAnsi="Times New Roman" w:cs="Times New Roman"/>
          <w:sz w:val="24"/>
          <w:szCs w:val="24"/>
        </w:rPr>
        <w:tab/>
      </w:r>
      <w:r w:rsidRPr="0099316E">
        <w:rPr>
          <w:rFonts w:ascii="Times New Roman" w:eastAsia="Calibri" w:hAnsi="Times New Roman" w:cs="Times New Roman"/>
          <w:sz w:val="24"/>
          <w:szCs w:val="24"/>
        </w:rPr>
        <w:tab/>
      </w:r>
      <w:r w:rsidRPr="0099316E">
        <w:rPr>
          <w:rFonts w:ascii="Times New Roman" w:eastAsia="Calibri" w:hAnsi="Times New Roman" w:cs="Times New Roman"/>
          <w:sz w:val="24"/>
          <w:szCs w:val="24"/>
        </w:rPr>
        <w:tab/>
      </w:r>
      <w:r w:rsidRPr="0099316E">
        <w:rPr>
          <w:rFonts w:ascii="Times New Roman" w:eastAsia="Calibri" w:hAnsi="Times New Roman" w:cs="Times New Roman"/>
          <w:sz w:val="24"/>
          <w:szCs w:val="24"/>
        </w:rPr>
        <w:tab/>
        <w:t xml:space="preserve">           И.С. Крылов</w:t>
      </w:r>
    </w:p>
    <w:p w:rsidR="00FF043B" w:rsidRDefault="00FF043B" w:rsidP="0099316E">
      <w:pPr>
        <w:tabs>
          <w:tab w:val="left" w:pos="851"/>
        </w:tabs>
        <w:jc w:val="both"/>
        <w:rPr>
          <w:rFonts w:ascii="Times New Roman" w:eastAsia="Calibri" w:hAnsi="Times New Roman" w:cs="Times New Roman"/>
        </w:rPr>
      </w:pPr>
    </w:p>
    <w:p w:rsidR="00AB531E" w:rsidRDefault="0099316E" w:rsidP="0099316E">
      <w:pPr>
        <w:tabs>
          <w:tab w:val="left" w:pos="851"/>
        </w:tabs>
        <w:jc w:val="both"/>
        <w:rPr>
          <w:rFonts w:ascii="Times New Roman" w:eastAsia="Calibri" w:hAnsi="Times New Roman" w:cs="Times New Roman"/>
        </w:rPr>
      </w:pPr>
      <w:r w:rsidRPr="0099316E">
        <w:rPr>
          <w:rFonts w:ascii="Times New Roman" w:eastAsia="Calibri" w:hAnsi="Times New Roman" w:cs="Times New Roman"/>
        </w:rPr>
        <w:t>Бобрешева Л.Н.</w:t>
      </w:r>
    </w:p>
    <w:p w:rsidR="00AB531E" w:rsidRDefault="00AB531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</w:rPr>
      </w:pP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AB531E">
        <w:rPr>
          <w:rFonts w:ascii="Times New Roman" w:eastAsia="Calibri" w:hAnsi="Times New Roman" w:cs="Times New Roman"/>
          <w:u w:val="single"/>
        </w:rPr>
        <w:t>Рассылка</w:t>
      </w:r>
      <w:r>
        <w:rPr>
          <w:rFonts w:ascii="Times New Roman" w:eastAsia="Calibri" w:hAnsi="Times New Roman" w:cs="Times New Roman"/>
        </w:rPr>
        <w:t>: Администрация Александровского района</w:t>
      </w:r>
      <w:r w:rsidR="00FF043B">
        <w:rPr>
          <w:rFonts w:ascii="Times New Roman" w:eastAsia="Calibri" w:hAnsi="Times New Roman" w:cs="Times New Roman"/>
        </w:rPr>
        <w:t xml:space="preserve"> (</w:t>
      </w:r>
      <w:proofErr w:type="spellStart"/>
      <w:r w:rsidR="00FF043B">
        <w:rPr>
          <w:rFonts w:ascii="Times New Roman" w:eastAsia="Calibri" w:hAnsi="Times New Roman" w:cs="Times New Roman"/>
        </w:rPr>
        <w:t>э.о</w:t>
      </w:r>
      <w:proofErr w:type="spellEnd"/>
      <w:r w:rsidR="00FF043B">
        <w:rPr>
          <w:rFonts w:ascii="Times New Roman" w:eastAsia="Calibri" w:hAnsi="Times New Roman" w:cs="Times New Roman"/>
        </w:rPr>
        <w:t>.)</w:t>
      </w:r>
    </w:p>
    <w:p w:rsidR="0099316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Отдел образования Администрации Александровского района Томской области;</w:t>
      </w:r>
    </w:p>
    <w:p w:rsidR="00AB531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Отдел культуры, спорта и молодежной политики Администрации Александровского района;</w:t>
      </w:r>
    </w:p>
    <w:p w:rsidR="00AB531E" w:rsidRPr="0099316E" w:rsidRDefault="00AB531E" w:rsidP="00AB531E">
      <w:pPr>
        <w:tabs>
          <w:tab w:val="left" w:pos="851"/>
        </w:tabs>
        <w:spacing w:after="0" w:line="24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Финансовый отдел Администрации Александровского района</w:t>
      </w:r>
    </w:p>
    <w:p w:rsidR="0042398D" w:rsidRPr="0042398D" w:rsidRDefault="0042398D">
      <w:pPr>
        <w:rPr>
          <w:rFonts w:ascii="Times New Roman" w:eastAsia="Calibri" w:hAnsi="Times New Roman" w:cs="Times New Roman"/>
          <w:sz w:val="24"/>
          <w:szCs w:val="24"/>
        </w:rPr>
      </w:pPr>
      <w:r w:rsidRPr="0042398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76BE5" w:rsidRPr="00276BE5" w:rsidRDefault="00276BE5" w:rsidP="00276BE5">
      <w:pPr>
        <w:autoSpaceDE w:val="0"/>
        <w:autoSpaceDN w:val="0"/>
        <w:adjustRightInd w:val="0"/>
        <w:spacing w:after="0" w:line="240" w:lineRule="auto"/>
        <w:ind w:firstLine="1134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76B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99316E" w:rsidRDefault="00276BE5" w:rsidP="0099316E">
      <w:pPr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6BE5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99316E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276BE5" w:rsidRPr="00276BE5" w:rsidRDefault="0099316E" w:rsidP="0099316E">
      <w:pPr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Александровского района Томской области</w:t>
      </w:r>
    </w:p>
    <w:p w:rsidR="00276BE5" w:rsidRPr="00276BE5" w:rsidRDefault="0099316E" w:rsidP="00276BE5">
      <w:pPr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F043B">
        <w:rPr>
          <w:rFonts w:ascii="Times New Roman" w:eastAsia="Calibri" w:hAnsi="Times New Roman" w:cs="Times New Roman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FF043B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.2016 г. № </w:t>
      </w:r>
      <w:r w:rsidR="00FF043B">
        <w:rPr>
          <w:rFonts w:ascii="Times New Roman" w:eastAsia="Calibri" w:hAnsi="Times New Roman" w:cs="Times New Roman"/>
          <w:sz w:val="24"/>
          <w:szCs w:val="24"/>
        </w:rPr>
        <w:t>1004</w:t>
      </w:r>
    </w:p>
    <w:p w:rsidR="0099316E" w:rsidRDefault="0099316E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C2E" w:rsidRPr="005D5C2E" w:rsidRDefault="0099316E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D5C2E" w:rsidRPr="005D5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осуществления внутреннего финансового контроля и внутреннего финансового аудита</w:t>
      </w:r>
    </w:p>
    <w:p w:rsidR="00276BE5" w:rsidRPr="00276BE5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E5" w:rsidRDefault="00A72935" w:rsidP="00A7293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10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1. </w:t>
      </w:r>
      <w:r w:rsidR="00276BE5" w:rsidRPr="00276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FF043B" w:rsidRPr="00276BE5" w:rsidRDefault="00FF043B" w:rsidP="00A7293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10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6BE5" w:rsidRPr="00A72935" w:rsidRDefault="00276BE5" w:rsidP="00A72935">
      <w:pPr>
        <w:pStyle w:val="a8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</w:t>
      </w:r>
      <w:r w:rsidR="00A72935"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главными распорядителями (распорядителями) бюджетных средств </w:t>
      </w:r>
      <w:r w:rsidR="0099316E"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район»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главными администраторами (администраторами) доходов бюджета </w:t>
      </w:r>
      <w:r w:rsidR="0099316E"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Александровский район»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главными администраторами (администраторами) источников финансирования дефицита бюджета </w:t>
      </w:r>
      <w:r w:rsidR="000F60A3"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главные администраторы (администраторы) бюджетных средств) внутреннего финансового контроля и внутреннего финансового аудита. </w:t>
      </w:r>
    </w:p>
    <w:p w:rsidR="00FF043B" w:rsidRDefault="00FF043B" w:rsidP="00A72935">
      <w:pPr>
        <w:pStyle w:val="a8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6BE5" w:rsidRPr="00A72935" w:rsidRDefault="00A72935" w:rsidP="00A72935">
      <w:pPr>
        <w:pStyle w:val="a8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2</w:t>
      </w:r>
      <w:r w:rsidR="00276BE5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Осуществление внутреннего финансового контроля</w:t>
      </w:r>
    </w:p>
    <w:p w:rsidR="00276BE5" w:rsidRPr="00A72935" w:rsidRDefault="00276BE5" w:rsidP="00A72935">
      <w:pPr>
        <w:pStyle w:val="a8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нутренний финансовый контроль направлен </w:t>
      </w:r>
      <w:proofErr w:type="gramStart"/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76BE5" w:rsidRPr="005D5C2E" w:rsidRDefault="00A72935" w:rsidP="00A72935">
      <w:pPr>
        <w:pStyle w:val="a8"/>
        <w:numPr>
          <w:ilvl w:val="0"/>
          <w:numId w:val="2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облюдение правовых актов </w:t>
      </w:r>
      <w:r w:rsidR="00276BE5" w:rsidRPr="005D5C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администратора (администратора) бюджетных средств, регулирующих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 составление и исполнение бюджета </w:t>
      </w:r>
      <w:r w:rsidR="000F60A3" w:rsidRPr="005D5C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, составление бюджетной отчетности и ведение бюджетного учета, включая порядок ведения учетной политики (далее – внутренние стандарты)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6BE5" w:rsidRPr="005D5C2E" w:rsidRDefault="00A72935" w:rsidP="00A72935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одготовку и организацию мер по повышению экономности и результативности использования средств бюджета </w:t>
      </w:r>
      <w:r w:rsidR="000F60A3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«Александровский район»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6BE5" w:rsidRPr="00A72935" w:rsidRDefault="00276BE5" w:rsidP="00A72935">
      <w:pPr>
        <w:pStyle w:val="a8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Внутренний финансовый контроль осуществляется в структурных подразделениях главного администратора (администратора) бюджетных средств и получателя средств бюджета </w:t>
      </w:r>
      <w:r w:rsidR="000F60A3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«Александровский район»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исполняющих бюджетные полномочия.</w:t>
      </w:r>
    </w:p>
    <w:p w:rsidR="00276BE5" w:rsidRPr="00A72935" w:rsidRDefault="00276BE5" w:rsidP="00A72935">
      <w:pPr>
        <w:pStyle w:val="a8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Внутренний финансовый контроль осуществляется непрерывно руководителями (заместителями руководителей), иными должностными лицами главного администратора (администратора) бюджетных средств, организующими и выполняющими внутренние процедуры составления и исполнения бюджета </w:t>
      </w:r>
      <w:r w:rsidR="000F60A3" w:rsidRPr="00A72935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 ведения бюджетного учета и составления бюджетной отчетности (далее – внутренние бюджетные процедуры).</w:t>
      </w:r>
    </w:p>
    <w:p w:rsidR="00276BE5" w:rsidRPr="00A72935" w:rsidRDefault="00276BE5" w:rsidP="00A72935">
      <w:pPr>
        <w:pStyle w:val="a8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Должностные лица </w:t>
      </w:r>
      <w:r w:rsidRPr="00A72935">
        <w:rPr>
          <w:rFonts w:ascii="Times New Roman" w:eastAsia="Calibri" w:hAnsi="Times New Roman" w:cs="Times New Roman"/>
          <w:sz w:val="24"/>
          <w:szCs w:val="24"/>
        </w:rPr>
        <w:t>главного администратора (администратора) бюджетных средств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(пункт 3 настоящего Порядка) осуществляют внутренний финансовый контроль в соответствии с их должностными регламентами в отношении следующих внутренних бюджетных процедур:</w:t>
      </w:r>
    </w:p>
    <w:p w:rsidR="00276BE5" w:rsidRDefault="00A72935" w:rsidP="00A72935">
      <w:pPr>
        <w:pStyle w:val="a8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оставление и представление в </w:t>
      </w:r>
      <w:r w:rsidR="000F60A3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Финансовый отдел Администрации Александровского района 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документов, необходимых для составления и ведения кассового плана по доходам бюджета </w:t>
      </w:r>
      <w:r w:rsidR="000F60A3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«Александровский район»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расходам бюджета </w:t>
      </w:r>
      <w:r w:rsidR="000F60A3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источникам финансирования дефицита  бюджета </w:t>
      </w:r>
      <w:r w:rsidR="000F60A3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«Александровский район»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6BE5" w:rsidRPr="005D5C2E" w:rsidRDefault="00A72935" w:rsidP="00FF043B">
      <w:pPr>
        <w:pStyle w:val="a8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оставление и представление документов главному администратору (администратору) бюджетных средств, необходимых для составления и рассмотрения проекта бюджета </w:t>
      </w:r>
      <w:r w:rsidR="000F60A3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«Александровский район»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6BE5" w:rsidRPr="005D5C2E" w:rsidRDefault="00A72935" w:rsidP="00FF043B">
      <w:pPr>
        <w:pStyle w:val="a8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оставление, утверждение и ведение бюджетной росписи главного распорядителя (распорядителя) средств бюджета </w:t>
      </w:r>
      <w:r w:rsidR="000F60A3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«Александровский район»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6BE5" w:rsidRPr="005D5C2E" w:rsidRDefault="00A72935" w:rsidP="00FF043B">
      <w:pPr>
        <w:pStyle w:val="a8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оставление и направление в</w:t>
      </w:r>
      <w:r w:rsidR="000F60A3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Финансовый отдел Администрации Александровского района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 документов, необходимых для формирования и ведения сводной бюджетной росписи бюджета </w:t>
      </w:r>
      <w:r w:rsidR="000F60A3" w:rsidRPr="005D5C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, а также для доведения (распределения) бюджетных ассигнований и лимитов бюджетных обязательств до главных распорядителей средств бюджета </w:t>
      </w:r>
      <w:r w:rsidR="000F60A3" w:rsidRPr="005D5C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BE0B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76BE5" w:rsidRPr="005D5C2E" w:rsidRDefault="00A72935" w:rsidP="00A72935">
      <w:pPr>
        <w:pStyle w:val="a8"/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оставление, утверждение и ведение бюджетных смет, свода бюджетных смет.</w:t>
      </w:r>
    </w:p>
    <w:p w:rsidR="00276BE5" w:rsidRPr="005D5C2E" w:rsidRDefault="001F4D9D" w:rsidP="00A72935">
      <w:pPr>
        <w:pStyle w:val="a8"/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ормирование и утверждение государственных заданий в отношении подведомственных </w:t>
      </w:r>
      <w:r w:rsidR="000F60A3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учреждений </w:t>
      </w:r>
      <w:r w:rsidR="000F60A3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Александровского района Томской области</w:t>
      </w:r>
      <w:r w:rsid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6BE5" w:rsidRPr="005D5C2E" w:rsidRDefault="00A72935" w:rsidP="00A72935">
      <w:pPr>
        <w:pStyle w:val="a8"/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исполнение бюджетной сметы;</w:t>
      </w:r>
    </w:p>
    <w:p w:rsidR="001033DC" w:rsidRDefault="00A72935" w:rsidP="00A72935">
      <w:pPr>
        <w:pStyle w:val="a8"/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76BE5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ринятие и исполнение бюджетных обязательств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6BE5" w:rsidRPr="00A72935" w:rsidRDefault="001033DC" w:rsidP="00A72935">
      <w:pPr>
        <w:pStyle w:val="a8"/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76BE5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существление начисления, учета и </w:t>
      </w:r>
      <w:proofErr w:type="gramStart"/>
      <w:r w:rsidR="00276BE5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="00276BE5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 </w:t>
      </w:r>
      <w:r w:rsidR="000F60A3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«Александровский район»</w:t>
      </w:r>
      <w:r w:rsidR="00276BE5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пеней и штрафов по ним </w:t>
      </w:r>
      <w:r w:rsidR="00276BE5" w:rsidRPr="00A72935">
        <w:rPr>
          <w:rFonts w:ascii="Times New Roman" w:eastAsia="Calibri" w:hAnsi="Times New Roman" w:cs="Times New Roman"/>
          <w:sz w:val="24"/>
          <w:szCs w:val="24"/>
        </w:rPr>
        <w:t>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6BE5" w:rsidRPr="005D5C2E" w:rsidRDefault="001033DC" w:rsidP="00A72935">
      <w:pPr>
        <w:pStyle w:val="a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ринятие решений о возврате излишне уплаченных (взысканных) платежей в бюджет </w:t>
      </w:r>
      <w:r w:rsidR="000F60A3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«Александровский район»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процентов за несвоевременное осуществление такого возврата и процентов, начисленных на излишне взысканные суммы 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033DC" w:rsidRDefault="001033DC" w:rsidP="00A72935">
      <w:pPr>
        <w:pStyle w:val="a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76BE5" w:rsidRPr="00103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ринятие решений о зачете (об уточнении) платежей в бюджет </w:t>
      </w:r>
      <w:r w:rsidR="000F60A3" w:rsidRPr="00103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="00276BE5" w:rsidRPr="001033DC">
        <w:rPr>
          <w:rFonts w:ascii="Times New Roman" w:eastAsia="Calibri" w:hAnsi="Times New Roman" w:cs="Times New Roman"/>
          <w:sz w:val="24"/>
          <w:szCs w:val="24"/>
        </w:rPr>
        <w:t>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6BE5" w:rsidRPr="001033DC" w:rsidRDefault="001033DC" w:rsidP="00A72935">
      <w:pPr>
        <w:pStyle w:val="a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76BE5" w:rsidRPr="00103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учета, проведение оценки  имущества и обязател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ьств, проведение инвентаризаций;</w:t>
      </w:r>
    </w:p>
    <w:p w:rsidR="00276BE5" w:rsidRPr="005D5C2E" w:rsidRDefault="001033DC" w:rsidP="00A72935">
      <w:pPr>
        <w:pStyle w:val="a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ыполнение условий предоставления межбюджетных субсидий, субвенций и иных межбюджетных трансфертов, имеющих целевое назначение, а также иных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убсидий и бюджетных инвестиций;</w:t>
      </w:r>
    </w:p>
    <w:p w:rsidR="00276BE5" w:rsidRPr="005D5C2E" w:rsidRDefault="001033DC" w:rsidP="00A72935">
      <w:pPr>
        <w:pStyle w:val="a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оставление и представление бюджетной отчетност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сводной бюджетной отчетности;</w:t>
      </w:r>
    </w:p>
    <w:p w:rsidR="00276BE5" w:rsidRPr="005D5C2E" w:rsidRDefault="001033DC" w:rsidP="00A72935">
      <w:pPr>
        <w:pStyle w:val="a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сполнение судебных актов по искам к</w:t>
      </w:r>
      <w:r w:rsidR="00A72935">
        <w:rPr>
          <w:rFonts w:ascii="Times New Roman" w:eastAsia="Calibri" w:hAnsi="Times New Roman" w:cs="Times New Roman"/>
          <w:sz w:val="24"/>
          <w:szCs w:val="24"/>
        </w:rPr>
        <w:t xml:space="preserve"> муниципальному образованию «</w:t>
      </w:r>
      <w:r w:rsidR="00165281" w:rsidRPr="005D5C2E">
        <w:rPr>
          <w:rFonts w:ascii="Times New Roman" w:eastAsia="Calibri" w:hAnsi="Times New Roman" w:cs="Times New Roman"/>
          <w:sz w:val="24"/>
          <w:szCs w:val="24"/>
        </w:rPr>
        <w:t>Александровск</w:t>
      </w:r>
      <w:r w:rsidR="00A72935">
        <w:rPr>
          <w:rFonts w:ascii="Times New Roman" w:eastAsia="Calibri" w:hAnsi="Times New Roman" w:cs="Times New Roman"/>
          <w:sz w:val="24"/>
          <w:szCs w:val="24"/>
        </w:rPr>
        <w:t>ий</w:t>
      </w:r>
      <w:r w:rsidR="00165281" w:rsidRPr="005D5C2E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A72935">
        <w:rPr>
          <w:rFonts w:ascii="Times New Roman" w:eastAsia="Calibri" w:hAnsi="Times New Roman" w:cs="Times New Roman"/>
          <w:sz w:val="24"/>
          <w:szCs w:val="24"/>
        </w:rPr>
        <w:t>»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, а также судебных актов, предусматривающих обращение взыскания на средства бюджета </w:t>
      </w:r>
      <w:r w:rsidR="00165281" w:rsidRPr="005D5C2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по денежным обязательствам государственных казенных учреждений </w:t>
      </w:r>
      <w:r w:rsidR="00165281" w:rsidRPr="005D5C2E">
        <w:rPr>
          <w:rFonts w:ascii="Times New Roman" w:eastAsia="Calibri" w:hAnsi="Times New Roman" w:cs="Times New Roman"/>
          <w:sz w:val="24"/>
          <w:szCs w:val="24"/>
        </w:rPr>
        <w:t>Александровского района</w:t>
      </w:r>
      <w:r w:rsidR="00A815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6BE5" w:rsidRPr="00A72935" w:rsidRDefault="00276BE5" w:rsidP="00A72935">
      <w:pPr>
        <w:pStyle w:val="a8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(администратора) бюджетных средств, курирующие структурные подразделения главного администратора (администратора) бюджетных средств, в соответствии с распределением обязанностей.</w:t>
      </w:r>
    </w:p>
    <w:p w:rsidR="00276BE5" w:rsidRPr="00A72935" w:rsidRDefault="00276BE5" w:rsidP="001033DC">
      <w:pPr>
        <w:pStyle w:val="a8"/>
        <w:widowControl w:val="0"/>
        <w:numPr>
          <w:ilvl w:val="0"/>
          <w:numId w:val="2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Правовым актом </w:t>
      </w: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главного администратора (администратора) бюджетных средств 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утверждается:</w:t>
      </w:r>
    </w:p>
    <w:p w:rsidR="00276BE5" w:rsidRPr="005D5C2E" w:rsidRDefault="00A81504" w:rsidP="00A81504">
      <w:pPr>
        <w:pStyle w:val="a8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орядок взаимодействия структурных подразделений, обязанности и порядок 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действий должностных лиц главного администратора (администратора) бюджетных сре</w:t>
      </w:r>
      <w:proofErr w:type="gramStart"/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пр</w:t>
      </w:r>
      <w:proofErr w:type="gramEnd"/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осуществлении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нутреннего финансового контроля;</w:t>
      </w:r>
    </w:p>
    <w:p w:rsidR="00276BE5" w:rsidRPr="005D5C2E" w:rsidRDefault="00A81504" w:rsidP="00A81504">
      <w:pPr>
        <w:pStyle w:val="a8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ормы и методы внутреннего финансового контроля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6BE5" w:rsidRPr="005D5C2E" w:rsidRDefault="00A81504" w:rsidP="00A81504">
      <w:pPr>
        <w:pStyle w:val="a8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пособы внутреннего финансового контроля (сплошной и (или) выборочный контроль), сроки и периодичность проведения выборочного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нутреннего финансового контроля;</w:t>
      </w:r>
    </w:p>
    <w:p w:rsidR="00276BE5" w:rsidRPr="005D5C2E" w:rsidRDefault="00A81504" w:rsidP="00A81504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орядок оформления результатов внутреннего финансового контроля.</w:t>
      </w:r>
    </w:p>
    <w:p w:rsidR="00276BE5" w:rsidRPr="00A72935" w:rsidRDefault="00276BE5" w:rsidP="00A81504">
      <w:pPr>
        <w:pStyle w:val="a8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форм, методов и способов внутреннего финансового контроля, а также определение </w:t>
      </w:r>
      <w:r w:rsidRPr="00A72935">
        <w:rPr>
          <w:rFonts w:ascii="Times New Roman" w:eastAsia="Calibri" w:hAnsi="Times New Roman" w:cs="Times New Roman"/>
          <w:sz w:val="24"/>
          <w:szCs w:val="24"/>
        </w:rPr>
        <w:t>перечня операций (действий по формированию документов, необходимых для выполнения внутренней бюджетной процедуры), в отношении которых необходимо осуществление выборочного внутреннего финансового контроля</w:t>
      </w:r>
      <w:proofErr w:type="gramStart"/>
      <w:r w:rsidRPr="00A72935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существляется </w:t>
      </w:r>
      <w:r w:rsidR="00A8150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учетом актов, заключений, представлений и предписаний органов государственного финансового контроля, информации, полученной от подведомственных администраторов бюджетных средств и получателей средств бюджета </w:t>
      </w:r>
      <w:r w:rsidR="00165281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«Александровский район»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ходе осуществления внутреннего финансового контроля и по результатам осуществления внутреннего финансового аудита.</w:t>
      </w:r>
    </w:p>
    <w:p w:rsidR="00276BE5" w:rsidRPr="00A72935" w:rsidRDefault="00276BE5" w:rsidP="00A81504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Главный администратор (администратор) бюджетных сре</w:t>
      </w:r>
      <w:proofErr w:type="gramStart"/>
      <w:r w:rsidRPr="00A72935">
        <w:rPr>
          <w:rFonts w:ascii="Times New Roman" w:eastAsia="Calibri" w:hAnsi="Times New Roman" w:cs="Times New Roman"/>
          <w:sz w:val="24"/>
          <w:szCs w:val="24"/>
        </w:rPr>
        <w:t>дств впр</w:t>
      </w:r>
      <w:proofErr w:type="gramEnd"/>
      <w:r w:rsidRPr="00A72935">
        <w:rPr>
          <w:rFonts w:ascii="Times New Roman" w:eastAsia="Calibri" w:hAnsi="Times New Roman" w:cs="Times New Roman"/>
          <w:sz w:val="24"/>
          <w:szCs w:val="24"/>
        </w:rPr>
        <w:t>аве дополнить правовой акт положениями, учитывающими специфику его деятельности.</w:t>
      </w:r>
    </w:p>
    <w:p w:rsidR="00276BE5" w:rsidRPr="00A72935" w:rsidRDefault="00276BE5" w:rsidP="00A81504">
      <w:pPr>
        <w:pStyle w:val="a8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финансовый контроль осуществляется с использованием следующих методов:</w:t>
      </w:r>
    </w:p>
    <w:p w:rsidR="00276BE5" w:rsidRPr="005D5C2E" w:rsidRDefault="00A81504" w:rsidP="00A81504">
      <w:pPr>
        <w:pStyle w:val="a8"/>
        <w:numPr>
          <w:ilvl w:val="0"/>
          <w:numId w:val="3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6BE5" w:rsidRPr="005D5C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оформления документов на соответствие требованиям бюджетного законодательства Российской Федерации и иных нормативных правовых актов Российской Федерации, регулирующих бюджетные правоотношения, внутренним стандартам их подготовки, рассмотрения 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тверждения;</w:t>
      </w:r>
    </w:p>
    <w:p w:rsidR="00276BE5" w:rsidRPr="005D5C2E" w:rsidRDefault="00A81504" w:rsidP="00A81504">
      <w:pPr>
        <w:pStyle w:val="a8"/>
        <w:numPr>
          <w:ilvl w:val="0"/>
          <w:numId w:val="3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6BE5" w:rsidRPr="005D5C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достоверности, полноты и обоснованности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 них сведений и информации;</w:t>
      </w:r>
    </w:p>
    <w:p w:rsidR="00276BE5" w:rsidRPr="005D5C2E" w:rsidRDefault="00A81504" w:rsidP="00A81504">
      <w:pPr>
        <w:pStyle w:val="a8"/>
        <w:numPr>
          <w:ilvl w:val="0"/>
          <w:numId w:val="3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6BE5" w:rsidRPr="005D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оперативных данных, текущей отчетности об исполнении бюджетных обязательств, выполнении </w:t>
      </w:r>
      <w:r w:rsidR="00BD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76BE5" w:rsidRPr="005D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данных об использовании бюджетных средств,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гласовании или одобрении сделок.</w:t>
      </w:r>
    </w:p>
    <w:p w:rsidR="00276BE5" w:rsidRPr="005D5C2E" w:rsidRDefault="00276BE5" w:rsidP="00A81504">
      <w:pPr>
        <w:pStyle w:val="a8"/>
        <w:numPr>
          <w:ilvl w:val="0"/>
          <w:numId w:val="3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осмотр, пересчет.</w:t>
      </w:r>
    </w:p>
    <w:p w:rsidR="00276BE5" w:rsidRPr="005D5C2E" w:rsidRDefault="00276BE5" w:rsidP="00A81504">
      <w:pPr>
        <w:pStyle w:val="a8"/>
        <w:numPr>
          <w:ilvl w:val="0"/>
          <w:numId w:val="3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Автоматизированное выполнение, ограничение доступа.</w:t>
      </w:r>
    </w:p>
    <w:p w:rsidR="00276BE5" w:rsidRPr="00A72935" w:rsidRDefault="00276BE5" w:rsidP="00A81504">
      <w:pPr>
        <w:pStyle w:val="a8"/>
        <w:widowControl w:val="0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К способам проведения контрольных действий относятся:</w:t>
      </w:r>
    </w:p>
    <w:p w:rsidR="00276BE5" w:rsidRPr="005D5C2E" w:rsidRDefault="00A81504" w:rsidP="00A81504">
      <w:pPr>
        <w:pStyle w:val="a8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</w:t>
      </w:r>
      <w:r>
        <w:rPr>
          <w:rFonts w:ascii="Times New Roman" w:eastAsia="Calibri" w:hAnsi="Times New Roman" w:cs="Times New Roman"/>
          <w:sz w:val="24"/>
          <w:szCs w:val="24"/>
        </w:rPr>
        <w:t>ренней бюджетной процедуры);</w:t>
      </w:r>
    </w:p>
    <w:p w:rsidR="00276BE5" w:rsidRPr="005D5C2E" w:rsidRDefault="00A81504" w:rsidP="00A81504">
      <w:pPr>
        <w:pStyle w:val="a8"/>
        <w:numPr>
          <w:ilvl w:val="0"/>
          <w:numId w:val="33"/>
        </w:numPr>
        <w:tabs>
          <w:tab w:val="left" w:pos="851"/>
        </w:tabs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276BE5" w:rsidRPr="00A72935" w:rsidRDefault="00276BE5" w:rsidP="00A81504">
      <w:pPr>
        <w:pStyle w:val="a8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финансовый контроль осуществляется с использованием следующих форм:</w:t>
      </w:r>
    </w:p>
    <w:p w:rsidR="00276BE5" w:rsidRPr="005D5C2E" w:rsidRDefault="00A81504" w:rsidP="00A81504">
      <w:pPr>
        <w:pStyle w:val="a8"/>
        <w:widowControl w:val="0"/>
        <w:numPr>
          <w:ilvl w:val="0"/>
          <w:numId w:val="3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онтроль по уровню подотчетности – сплошной и/или выборочный контроль, осуществляемый в отношении процедур и операций, совершенных подведомственными распорядителями и получателями средств бюджета </w:t>
      </w:r>
      <w:r w:rsidR="00165281" w:rsidRPr="005D5C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, администраторами доходов бюджета </w:t>
      </w:r>
      <w:r w:rsidR="00165281" w:rsidRPr="005D5C2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и администраторами источников финансирования дефицита бюджета </w:t>
      </w:r>
      <w:r w:rsidR="00165281" w:rsidRPr="005D5C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Федерации, правовых актов</w:t>
      </w:r>
      <w:r w:rsidR="00165281" w:rsidRPr="005D5C2E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="00165281" w:rsidRPr="005D5C2E">
        <w:rPr>
          <w:rFonts w:ascii="Times New Roman" w:eastAsia="Calibri" w:hAnsi="Times New Roman" w:cs="Times New Roman"/>
          <w:sz w:val="24"/>
          <w:szCs w:val="24"/>
        </w:rPr>
        <w:t xml:space="preserve"> образования «Александровский район»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, регулирующих бюджетные правоотношения, и внутренним стандартам,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lastRenderedPageBreak/>
        <w:t>и обоснованности информации, отраженной в указанных документах, а также законности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совершения отдельных операций;</w:t>
      </w:r>
    </w:p>
    <w:p w:rsidR="00A81504" w:rsidRPr="00A81504" w:rsidRDefault="00A81504" w:rsidP="00A81504">
      <w:pPr>
        <w:pStyle w:val="a8"/>
        <w:widowControl w:val="0"/>
        <w:numPr>
          <w:ilvl w:val="0"/>
          <w:numId w:val="3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1504">
        <w:rPr>
          <w:rFonts w:ascii="Times New Roman" w:eastAsia="Calibri" w:hAnsi="Times New Roman" w:cs="Times New Roman"/>
          <w:sz w:val="24"/>
          <w:szCs w:val="24"/>
        </w:rPr>
        <w:t>к</w:t>
      </w:r>
      <w:r w:rsidR="00276BE5" w:rsidRPr="00A81504">
        <w:rPr>
          <w:rFonts w:ascii="Times New Roman" w:eastAsia="Calibri" w:hAnsi="Times New Roman" w:cs="Times New Roman"/>
          <w:sz w:val="24"/>
          <w:szCs w:val="24"/>
        </w:rPr>
        <w:t xml:space="preserve">онтроль по уровню подчиненности – сплошной контроль, осуществляемый </w:t>
      </w:r>
      <w:r w:rsidR="00276BE5" w:rsidRPr="00A81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руководителем (заместителем руководителя) ируководителями структурных подразделений главного администратора (администратора) бюджетных средств (иным уполномоченным лицом) </w:t>
      </w:r>
      <w:r w:rsidR="00276BE5" w:rsidRPr="00A81504">
        <w:rPr>
          <w:rFonts w:ascii="Times New Roman" w:eastAsia="Calibri" w:hAnsi="Times New Roman" w:cs="Times New Roman"/>
          <w:sz w:val="24"/>
          <w:szCs w:val="24"/>
        </w:rPr>
        <w:t>посредством проверки отчетов о работе подчиненных им государственных служащих (на ежедневной и (или) еженедель</w:t>
      </w:r>
      <w:r w:rsidR="00BD5A2B">
        <w:rPr>
          <w:rFonts w:ascii="Times New Roman" w:eastAsia="Calibri" w:hAnsi="Times New Roman" w:cs="Times New Roman"/>
          <w:sz w:val="24"/>
          <w:szCs w:val="24"/>
        </w:rPr>
        <w:t>ной и (или) ежемесячной основе)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76BE5" w:rsidRPr="00A81504" w:rsidRDefault="00A81504" w:rsidP="00BD5A2B">
      <w:pPr>
        <w:pStyle w:val="a8"/>
        <w:widowControl w:val="0"/>
        <w:numPr>
          <w:ilvl w:val="0"/>
          <w:numId w:val="3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76BE5" w:rsidRPr="00A81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амоконтроль – сплошной контроль должностных лиц структурных подразделений главного администратора (администратора) бюджетных средств при совершении ими внутренних бюджетных процедур и операций (действий по формированию документов, необходимых для выполнения бюджетных процедур) </w:t>
      </w:r>
      <w:r w:rsidR="00276BE5" w:rsidRPr="00A81504">
        <w:rPr>
          <w:rFonts w:ascii="Times New Roman" w:eastAsia="Calibri" w:hAnsi="Times New Roman" w:cs="Times New Roman"/>
          <w:sz w:val="24"/>
          <w:szCs w:val="24"/>
        </w:rPr>
        <w:t xml:space="preserve">на соответствие нормативным правовым актам Российской Федерации, </w:t>
      </w:r>
      <w:r w:rsidR="00B30FA8" w:rsidRPr="00A81504">
        <w:rPr>
          <w:rFonts w:ascii="Times New Roman" w:eastAsia="Calibri" w:hAnsi="Times New Roman" w:cs="Times New Roman"/>
          <w:sz w:val="24"/>
          <w:szCs w:val="24"/>
        </w:rPr>
        <w:t xml:space="preserve">нормативно </w:t>
      </w:r>
      <w:r w:rsidR="00276BE5" w:rsidRPr="00A81504">
        <w:rPr>
          <w:rFonts w:ascii="Times New Roman" w:eastAsia="Calibri" w:hAnsi="Times New Roman" w:cs="Times New Roman"/>
          <w:sz w:val="24"/>
          <w:szCs w:val="24"/>
        </w:rPr>
        <w:t xml:space="preserve">правовым актам </w:t>
      </w:r>
      <w:r w:rsidR="00B30FA8" w:rsidRPr="00A81504"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 Александровского района</w:t>
      </w:r>
      <w:r w:rsidR="00276BE5" w:rsidRPr="00A81504">
        <w:rPr>
          <w:rFonts w:ascii="Times New Roman" w:eastAsia="Calibri" w:hAnsi="Times New Roman" w:cs="Times New Roman"/>
          <w:sz w:val="24"/>
          <w:szCs w:val="24"/>
        </w:rPr>
        <w:t>, регулирующим бюджетные правоотношения, внутренним стандартам и должностным регламентам, а также путем оценки причин и обстоятельств (факторов</w:t>
      </w:r>
      <w:proofErr w:type="gramEnd"/>
      <w:r w:rsidR="00276BE5" w:rsidRPr="00A81504">
        <w:rPr>
          <w:rFonts w:ascii="Times New Roman" w:eastAsia="Calibri" w:hAnsi="Times New Roman" w:cs="Times New Roman"/>
          <w:sz w:val="24"/>
          <w:szCs w:val="24"/>
        </w:rPr>
        <w:t xml:space="preserve">), негативно </w:t>
      </w:r>
      <w:proofErr w:type="gramStart"/>
      <w:r w:rsidR="00276BE5" w:rsidRPr="00A81504">
        <w:rPr>
          <w:rFonts w:ascii="Times New Roman" w:eastAsia="Calibri" w:hAnsi="Times New Roman" w:cs="Times New Roman"/>
          <w:sz w:val="24"/>
          <w:szCs w:val="24"/>
        </w:rPr>
        <w:t>влияющих</w:t>
      </w:r>
      <w:proofErr w:type="gramEnd"/>
      <w:r w:rsidR="00276BE5" w:rsidRPr="00A81504">
        <w:rPr>
          <w:rFonts w:ascii="Times New Roman" w:eastAsia="Calibri" w:hAnsi="Times New Roman" w:cs="Times New Roman"/>
          <w:sz w:val="24"/>
          <w:szCs w:val="24"/>
        </w:rPr>
        <w:t xml:space="preserve"> на совершение операции</w:t>
      </w:r>
      <w:r w:rsidR="00276BE5" w:rsidRPr="00A81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6BE5" w:rsidRPr="00A72935" w:rsidRDefault="00276BE5" w:rsidP="00BD5A2B">
      <w:pPr>
        <w:pStyle w:val="a8"/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проверок при осуществлении контроля </w:t>
      </w:r>
      <w:r w:rsidRPr="00A72935">
        <w:rPr>
          <w:rFonts w:ascii="Times New Roman" w:eastAsia="Calibri" w:hAnsi="Times New Roman" w:cs="Times New Roman"/>
          <w:sz w:val="24"/>
          <w:szCs w:val="24"/>
        </w:rPr>
        <w:t>по уровню подотчетности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276BE5" w:rsidRPr="00A72935" w:rsidRDefault="00276BE5" w:rsidP="00BD5A2B">
      <w:pPr>
        <w:pStyle w:val="a8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Результаты контроля по уровню подчиненности и самоконтроля оформляются:</w:t>
      </w:r>
    </w:p>
    <w:p w:rsidR="00276BE5" w:rsidRPr="005D5C2E" w:rsidRDefault="00276BE5" w:rsidP="00BD5A2B">
      <w:pPr>
        <w:pStyle w:val="a8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визированием документов (внутреннее согласование);</w:t>
      </w:r>
    </w:p>
    <w:p w:rsidR="00276BE5" w:rsidRPr="005D5C2E" w:rsidRDefault="00276BE5" w:rsidP="00BD5A2B">
      <w:pPr>
        <w:pStyle w:val="a8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грифом согласования, справкой о согласовании, листом согласования или протоколом обсуждения документа (внешнее согласование);</w:t>
      </w:r>
    </w:p>
    <w:p w:rsidR="00276BE5" w:rsidRPr="005D5C2E" w:rsidRDefault="00276BE5" w:rsidP="00BD5A2B">
      <w:pPr>
        <w:pStyle w:val="a8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санкционированием (авторизацией) операций (действий по формированию документов, необходимых для выполнения бюджетных процедур);</w:t>
      </w:r>
    </w:p>
    <w:p w:rsidR="00276BE5" w:rsidRPr="005D5C2E" w:rsidRDefault="00276BE5" w:rsidP="00BD5A2B">
      <w:pPr>
        <w:pStyle w:val="a8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записями в регистрах (журналах) внутреннего финансового контроля.</w:t>
      </w:r>
    </w:p>
    <w:p w:rsidR="00276BE5" w:rsidRPr="00A72935" w:rsidRDefault="00276BE5" w:rsidP="00BD5A2B">
      <w:pPr>
        <w:pStyle w:val="a8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проведению внутреннего финансового контроля руководитель каждого структурного подразделения главного 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администратора (администратора) бюджетных средств, ответственного за выполнение внутренних бюджетных процедур, </w:t>
      </w:r>
      <w:r w:rsidRPr="00A72935">
        <w:rPr>
          <w:rFonts w:ascii="Times New Roman" w:eastAsia="Calibri" w:hAnsi="Times New Roman" w:cs="Times New Roman"/>
          <w:sz w:val="24"/>
          <w:szCs w:val="24"/>
        </w:rPr>
        <w:t>формирует перечень операций (действий по формированию документов, необходимых для выполнения внутренней бюджетной процедуры).</w:t>
      </w:r>
    </w:p>
    <w:p w:rsidR="00276BE5" w:rsidRPr="00A72935" w:rsidRDefault="00276BE5" w:rsidP="00BD5A2B">
      <w:pPr>
        <w:pStyle w:val="a8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Перечень операций внутреннего финансового контроля (пункт 12 настоящего Порядка) утверждается правовым актом 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администратора (администратора) бюджетных средств до начала очередного финансового года.</w:t>
      </w:r>
    </w:p>
    <w:p w:rsidR="00276BE5" w:rsidRPr="005D5C2E" w:rsidRDefault="00276BE5" w:rsidP="00BD5A2B">
      <w:pPr>
        <w:pStyle w:val="a8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перечне </w:t>
      </w:r>
      <w:r w:rsidRPr="005D5C2E">
        <w:rPr>
          <w:rFonts w:ascii="Times New Roman" w:eastAsia="Calibri" w:hAnsi="Times New Roman" w:cs="Times New Roman"/>
          <w:sz w:val="24"/>
          <w:szCs w:val="24"/>
        </w:rPr>
        <w:t xml:space="preserve">операций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периодичность выполнения операции, должностные лица, осуществляющие внутренний финансовый контроль, формы, методы, способы контроля, </w:t>
      </w:r>
      <w:r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сроки и периодичность проведения выборочного внутреннего финансового контроля, </w:t>
      </w:r>
      <w:r w:rsidRPr="005D5C2E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оформления результатов внутреннего финансового контроля</w:t>
      </w:r>
      <w:r w:rsidRPr="005D5C2E">
        <w:rPr>
          <w:rFonts w:ascii="Times New Roman" w:eastAsia="Calibri" w:hAnsi="Times New Roman" w:cs="Times New Roman"/>
          <w:sz w:val="24"/>
          <w:szCs w:val="24"/>
        </w:rPr>
        <w:t xml:space="preserve"> в отношении отдельных операций</w:t>
      </w:r>
      <w:r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76BE5" w:rsidRPr="005D5C2E" w:rsidRDefault="00276BE5" w:rsidP="00BD5A2B">
      <w:pPr>
        <w:pStyle w:val="a8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C2E">
        <w:rPr>
          <w:rFonts w:ascii="Times New Roman" w:eastAsia="Calibri" w:hAnsi="Times New Roman" w:cs="Times New Roman"/>
          <w:sz w:val="24"/>
          <w:szCs w:val="24"/>
        </w:rPr>
        <w:t>Перечень операций внутреннего финансового контроля подлежит актуализации в течение финансового года:</w:t>
      </w:r>
    </w:p>
    <w:p w:rsidR="00276BE5" w:rsidRPr="005D5C2E" w:rsidRDefault="003B4DD0" w:rsidP="003B4DD0">
      <w:pPr>
        <w:pStyle w:val="a8"/>
        <w:widowControl w:val="0"/>
        <w:numPr>
          <w:ilvl w:val="0"/>
          <w:numId w:val="5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о решению руководителя (заместителя руководителя) главного администратора (ад</w:t>
      </w:r>
      <w:r>
        <w:rPr>
          <w:rFonts w:ascii="Times New Roman" w:eastAsia="Calibri" w:hAnsi="Times New Roman" w:cs="Times New Roman"/>
          <w:sz w:val="24"/>
          <w:szCs w:val="24"/>
        </w:rPr>
        <w:t>министратора) бюджетных средств;</w:t>
      </w:r>
    </w:p>
    <w:p w:rsidR="00276BE5" w:rsidRPr="005D5C2E" w:rsidRDefault="003B4DD0" w:rsidP="003B4DD0">
      <w:pPr>
        <w:pStyle w:val="a8"/>
        <w:widowControl w:val="0"/>
        <w:numPr>
          <w:ilvl w:val="0"/>
          <w:numId w:val="5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 случае внесения изменений в нормативные правовые акты Российской Федерации, правовые акты </w:t>
      </w:r>
      <w:r w:rsidR="00165281" w:rsidRPr="005D5C2E">
        <w:rPr>
          <w:rFonts w:ascii="Times New Roman" w:eastAsia="Calibri" w:hAnsi="Times New Roman" w:cs="Times New Roman"/>
          <w:sz w:val="24"/>
          <w:szCs w:val="24"/>
        </w:rPr>
        <w:t>Администрации Александровского района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, регулирующие бюджетные правоотношения, определяющих необходимость изменения внутренних бюджетных процедур.</w:t>
      </w:r>
    </w:p>
    <w:p w:rsidR="00276BE5" w:rsidRPr="00A72935" w:rsidRDefault="00276BE5" w:rsidP="00BD5A2B">
      <w:pPr>
        <w:pStyle w:val="a8"/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Главные администраторы (администраторы) бюджетных средств обязаны </w:t>
      </w:r>
      <w:r w:rsidRPr="00A72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предоставлять </w:t>
      </w:r>
      <w:r w:rsidR="003875CC" w:rsidRPr="00A72935">
        <w:rPr>
          <w:rFonts w:ascii="Times New Roman" w:eastAsia="Calibri" w:hAnsi="Times New Roman" w:cs="Times New Roman"/>
          <w:sz w:val="24"/>
          <w:szCs w:val="24"/>
        </w:rPr>
        <w:t>в Администрацию Александровского района</w:t>
      </w:r>
      <w:r w:rsidR="00B30FA8" w:rsidRPr="00A72935">
        <w:rPr>
          <w:rFonts w:ascii="Times New Roman" w:eastAsia="Calibri" w:hAnsi="Times New Roman" w:cs="Times New Roman"/>
          <w:sz w:val="24"/>
          <w:szCs w:val="24"/>
        </w:rPr>
        <w:t xml:space="preserve"> и/</w:t>
      </w:r>
      <w:r w:rsidR="003875CC" w:rsidRPr="00A72935">
        <w:rPr>
          <w:rFonts w:ascii="Times New Roman" w:eastAsia="Calibri" w:hAnsi="Times New Roman" w:cs="Times New Roman"/>
          <w:sz w:val="24"/>
          <w:szCs w:val="24"/>
        </w:rPr>
        <w:t xml:space="preserve"> или в Финансовый отдел Администрации Александровского района</w:t>
      </w: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 запрашиваемую им</w:t>
      </w:r>
      <w:r w:rsidR="00BD5A2B">
        <w:rPr>
          <w:rFonts w:ascii="Times New Roman" w:eastAsia="Calibri" w:hAnsi="Times New Roman" w:cs="Times New Roman"/>
          <w:sz w:val="24"/>
          <w:szCs w:val="24"/>
        </w:rPr>
        <w:t>и</w:t>
      </w: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 информацию и документы в целях проведения анализа осуществления ими внутреннего финансового контроля.</w:t>
      </w:r>
    </w:p>
    <w:p w:rsidR="00276BE5" w:rsidRPr="00A72935" w:rsidRDefault="00276BE5" w:rsidP="00BD5A2B">
      <w:pPr>
        <w:pStyle w:val="a8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внутреннего финансового контроля направляется </w:t>
      </w: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подразделением, ответственным за результаты выполнения внутренних бюджетных процедур, или уполномоченным подразделением руководителю (заместителю руководителя) главного администратора (администратора) 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бюджетных средств не реже одного раза в квартал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BE5" w:rsidRPr="00A72935" w:rsidRDefault="00276BE5" w:rsidP="00BD5A2B">
      <w:pPr>
        <w:pStyle w:val="a8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Указанная информация представляется незамедлительно в случае выявления нарушений бюджетного законодательства, за которые применяются меры ответственности в соответствии с законодательством Российской Федерации.</w:t>
      </w:r>
    </w:p>
    <w:p w:rsidR="00276BE5" w:rsidRPr="00A72935" w:rsidRDefault="00276BE5" w:rsidP="00BD5A2B">
      <w:pPr>
        <w:pStyle w:val="a8"/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По итогам рассмотрения результатов внутреннего финансового контроля руководителем (заместителем руководителя) главного администратора (администратора) 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бюджетных сре</w:t>
      </w:r>
      <w:proofErr w:type="gramStart"/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дств </w:t>
      </w:r>
      <w:r w:rsidRPr="00A72935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 w:rsidRPr="00A72935">
        <w:rPr>
          <w:rFonts w:ascii="Times New Roman" w:eastAsia="Calibri" w:hAnsi="Times New Roman" w:cs="Times New Roman"/>
          <w:sz w:val="24"/>
          <w:szCs w:val="24"/>
        </w:rPr>
        <w:t>инимаются решения с указанием сроков их выполнения, направленные:</w:t>
      </w:r>
    </w:p>
    <w:p w:rsidR="00276BE5" w:rsidRPr="005D5C2E" w:rsidRDefault="00BD5A2B" w:rsidP="00BD5A2B">
      <w:pPr>
        <w:pStyle w:val="a8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76BE5" w:rsidRPr="005D5C2E" w:rsidRDefault="00BD5A2B" w:rsidP="00BD5A2B">
      <w:pPr>
        <w:pStyle w:val="a8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а изменение перечня операций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</w:t>
      </w:r>
      <w:r>
        <w:rPr>
          <w:rFonts w:ascii="Times New Roman" w:eastAsia="Calibri" w:hAnsi="Times New Roman" w:cs="Times New Roman"/>
          <w:sz w:val="24"/>
          <w:szCs w:val="24"/>
        </w:rPr>
        <w:t>едур (далее  – бюджетные риски);</w:t>
      </w:r>
    </w:p>
    <w:p w:rsidR="00276BE5" w:rsidRPr="005D5C2E" w:rsidRDefault="00BD5A2B" w:rsidP="00BD5A2B">
      <w:pPr>
        <w:pStyle w:val="a8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а 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администратора (ад</w:t>
      </w:r>
      <w:r>
        <w:rPr>
          <w:rFonts w:ascii="Times New Roman" w:eastAsia="Calibri" w:hAnsi="Times New Roman" w:cs="Times New Roman"/>
          <w:sz w:val="24"/>
          <w:szCs w:val="24"/>
        </w:rPr>
        <w:t>министратора) бюджетных средств;</w:t>
      </w:r>
    </w:p>
    <w:p w:rsidR="00276BE5" w:rsidRPr="005D5C2E" w:rsidRDefault="00BD5A2B" w:rsidP="00BD5A2B">
      <w:pPr>
        <w:pStyle w:val="a8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</w:t>
      </w:r>
      <w:r>
        <w:rPr>
          <w:rFonts w:ascii="Times New Roman" w:eastAsia="Calibri" w:hAnsi="Times New Roman" w:cs="Times New Roman"/>
          <w:sz w:val="24"/>
          <w:szCs w:val="24"/>
        </w:rPr>
        <w:t>лей с информационными ресурсами;</w:t>
      </w:r>
    </w:p>
    <w:p w:rsidR="00276BE5" w:rsidRPr="005D5C2E" w:rsidRDefault="00BD5A2B" w:rsidP="00BD5A2B">
      <w:pPr>
        <w:pStyle w:val="a8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а изменение внутренних стандартов, в том числе учетной политики главного администратора (адм</w:t>
      </w:r>
      <w:r>
        <w:rPr>
          <w:rFonts w:ascii="Times New Roman" w:eastAsia="Calibri" w:hAnsi="Times New Roman" w:cs="Times New Roman"/>
          <w:sz w:val="24"/>
          <w:szCs w:val="24"/>
        </w:rPr>
        <w:t>инистратора) бюджетных средств;</w:t>
      </w:r>
    </w:p>
    <w:p w:rsidR="00BD5A2B" w:rsidRDefault="00BD5A2B" w:rsidP="00BD5A2B">
      <w:pPr>
        <w:pStyle w:val="a8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A2B">
        <w:rPr>
          <w:rFonts w:ascii="Times New Roman" w:eastAsia="Calibri" w:hAnsi="Times New Roman" w:cs="Times New Roman"/>
          <w:sz w:val="24"/>
          <w:szCs w:val="24"/>
        </w:rPr>
        <w:t>н</w:t>
      </w:r>
      <w:r w:rsidR="00276BE5" w:rsidRPr="00BD5A2B">
        <w:rPr>
          <w:rFonts w:ascii="Times New Roman" w:eastAsia="Calibri" w:hAnsi="Times New Roman" w:cs="Times New Roman"/>
          <w:sz w:val="24"/>
          <w:szCs w:val="24"/>
        </w:rPr>
        <w:t>а уточнение прав по формированию финансовых и первичных учетных документов, а также прав доступа к запи</w:t>
      </w:r>
      <w:r>
        <w:rPr>
          <w:rFonts w:ascii="Times New Roman" w:eastAsia="Calibri" w:hAnsi="Times New Roman" w:cs="Times New Roman"/>
          <w:sz w:val="24"/>
          <w:szCs w:val="24"/>
        </w:rPr>
        <w:t>сям в регистры бюджетного учета;</w:t>
      </w:r>
    </w:p>
    <w:p w:rsidR="00276BE5" w:rsidRPr="00BD5A2B" w:rsidRDefault="00BD5A2B" w:rsidP="00BD5A2B">
      <w:pPr>
        <w:pStyle w:val="a8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76BE5" w:rsidRPr="00BD5A2B">
        <w:rPr>
          <w:rFonts w:ascii="Times New Roman" w:eastAsia="Calibri" w:hAnsi="Times New Roman" w:cs="Times New Roman"/>
          <w:sz w:val="24"/>
          <w:szCs w:val="24"/>
        </w:rPr>
        <w:t>а устранение конфликта интересов у должностных лиц, осуществляющих внутренни</w:t>
      </w:r>
      <w:r w:rsidRPr="00BD5A2B">
        <w:rPr>
          <w:rFonts w:ascii="Times New Roman" w:eastAsia="Calibri" w:hAnsi="Times New Roman" w:cs="Times New Roman"/>
          <w:sz w:val="24"/>
          <w:szCs w:val="24"/>
        </w:rPr>
        <w:t>е бюджетные процедуры;</w:t>
      </w:r>
    </w:p>
    <w:p w:rsidR="00276BE5" w:rsidRPr="005D5C2E" w:rsidRDefault="00BD5A2B" w:rsidP="00BD5A2B">
      <w:pPr>
        <w:pStyle w:val="a8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а проведение служебных проверок и применение материальной и (или) дисциплинарной ответственнос</w:t>
      </w:r>
      <w:r>
        <w:rPr>
          <w:rFonts w:ascii="Times New Roman" w:eastAsia="Calibri" w:hAnsi="Times New Roman" w:cs="Times New Roman"/>
          <w:sz w:val="24"/>
          <w:szCs w:val="24"/>
        </w:rPr>
        <w:t>ти к виновным должностным лицам;</w:t>
      </w:r>
    </w:p>
    <w:p w:rsidR="00276BE5" w:rsidRPr="005D5C2E" w:rsidRDefault="00BD5A2B" w:rsidP="00BD5A2B">
      <w:pPr>
        <w:pStyle w:val="a8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а ведение эффективной кадровой политики в отношении структурных подразделений главного администратора (администратора) бюджетных средств.</w:t>
      </w:r>
    </w:p>
    <w:p w:rsidR="00276BE5" w:rsidRPr="00A72935" w:rsidRDefault="00276BE5" w:rsidP="00BD5A2B">
      <w:pPr>
        <w:pStyle w:val="a8"/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</w:t>
      </w:r>
      <w:r w:rsidR="004006AA" w:rsidRPr="00A72935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 финансового контроля и отчетах Службы внутреннего финансового аудита, представленных руководителю (заместителю руководителя) главного администратора (администратора) бюджетных средств.</w:t>
      </w:r>
    </w:p>
    <w:p w:rsidR="00FF043B" w:rsidRDefault="00FF043B" w:rsidP="00BD5A2B">
      <w:pPr>
        <w:pStyle w:val="a8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6BE5" w:rsidRPr="00A72935" w:rsidRDefault="00BD5A2B" w:rsidP="00BD5A2B">
      <w:pPr>
        <w:pStyle w:val="a8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3.</w:t>
      </w:r>
      <w:r w:rsidR="00276BE5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Осуществление внутреннего финансового аудита</w:t>
      </w:r>
    </w:p>
    <w:p w:rsidR="00276BE5" w:rsidRPr="00A72935" w:rsidRDefault="00276BE5" w:rsidP="00BD5A2B">
      <w:pPr>
        <w:pStyle w:val="a8"/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Внутренний финансовый аудит осуществляется структурными </w:t>
      </w:r>
      <w:r w:rsidRPr="00A72935">
        <w:rPr>
          <w:rFonts w:ascii="Times New Roman" w:eastAsia="Calibri" w:hAnsi="Times New Roman" w:cs="Times New Roman"/>
          <w:sz w:val="24"/>
          <w:szCs w:val="24"/>
        </w:rPr>
        <w:lastRenderedPageBreak/>
        <w:t>подразделениями и (или) уполномоченными должностными лицами главного администратора (администратора) бюджетных средств (далее – Служба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276BE5" w:rsidRDefault="00276BE5" w:rsidP="0072451D">
      <w:pPr>
        <w:pStyle w:val="a8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Служба внутреннего финансового аудита подчиняется непосредственно и исключительно руководителю главного администратора (администратора) бюджетных средств.</w:t>
      </w:r>
    </w:p>
    <w:p w:rsidR="0072451D" w:rsidRPr="00A72935" w:rsidRDefault="0072451D" w:rsidP="0072451D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Деятельность Службы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276BE5" w:rsidRPr="0072451D" w:rsidRDefault="00276BE5" w:rsidP="0072451D">
      <w:pPr>
        <w:pStyle w:val="a8"/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51D">
        <w:rPr>
          <w:rFonts w:ascii="Times New Roman" w:eastAsia="Calibri" w:hAnsi="Times New Roman" w:cs="Times New Roman"/>
          <w:sz w:val="24"/>
          <w:szCs w:val="24"/>
        </w:rPr>
        <w:t>Целями внутреннего финансового аудита являются:</w:t>
      </w:r>
    </w:p>
    <w:p w:rsidR="00276BE5" w:rsidRPr="005D5C2E" w:rsidRDefault="00BD5A2B" w:rsidP="0072451D">
      <w:pPr>
        <w:pStyle w:val="a8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ценка надежности внутреннего финансового контроля и подготовка рекомендаций по повышению его эффективности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5A2B" w:rsidRDefault="00BD5A2B" w:rsidP="0072451D">
      <w:pPr>
        <w:pStyle w:val="a8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A2B">
        <w:rPr>
          <w:rFonts w:ascii="Times New Roman" w:eastAsia="Calibri" w:hAnsi="Times New Roman" w:cs="Times New Roman"/>
          <w:sz w:val="24"/>
          <w:szCs w:val="24"/>
        </w:rPr>
        <w:t>п</w:t>
      </w:r>
      <w:r w:rsidR="00276BE5" w:rsidRPr="00BD5A2B">
        <w:rPr>
          <w:rFonts w:ascii="Times New Roman" w:eastAsia="Calibri" w:hAnsi="Times New Roman" w:cs="Times New Roman"/>
          <w:sz w:val="24"/>
          <w:szCs w:val="24"/>
        </w:rPr>
        <w:t>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</w:t>
      </w:r>
      <w:r>
        <w:rPr>
          <w:rFonts w:ascii="Times New Roman" w:eastAsia="Calibri" w:hAnsi="Times New Roman" w:cs="Times New Roman"/>
          <w:sz w:val="24"/>
          <w:szCs w:val="24"/>
        </w:rPr>
        <w:t>м финансов Российской Федерации;</w:t>
      </w:r>
    </w:p>
    <w:p w:rsidR="00276BE5" w:rsidRPr="00BD5A2B" w:rsidRDefault="00BD5A2B" w:rsidP="0072451D">
      <w:pPr>
        <w:pStyle w:val="a8"/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76BE5" w:rsidRPr="00BD5A2B">
        <w:rPr>
          <w:rFonts w:ascii="Times New Roman" w:eastAsia="Calibri" w:hAnsi="Times New Roman" w:cs="Times New Roman"/>
          <w:sz w:val="24"/>
          <w:szCs w:val="24"/>
        </w:rPr>
        <w:t xml:space="preserve">одготовка предложений о повышении экономности и результативности использования средств бюджета </w:t>
      </w:r>
      <w:r w:rsidR="004006AA" w:rsidRPr="00BD5A2B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276BE5" w:rsidRPr="00BD5A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6BE5" w:rsidRPr="00A72935" w:rsidRDefault="00276BE5" w:rsidP="00BD5A2B">
      <w:pPr>
        <w:pStyle w:val="a8"/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(администратора) бюджетных средств, подведомственными распорядителями и получателями средств бюджета </w:t>
      </w:r>
      <w:r w:rsidR="004006AA" w:rsidRPr="00A72935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, администраторами доходов бюджета </w:t>
      </w:r>
      <w:r w:rsidR="004006AA" w:rsidRPr="00A72935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, администраторами источников финансирования дефицита бюджета </w:t>
      </w:r>
      <w:r w:rsidR="004006AA" w:rsidRPr="00A7293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A72935">
        <w:rPr>
          <w:rFonts w:ascii="Times New Roman" w:eastAsia="Calibri" w:hAnsi="Times New Roman" w:cs="Times New Roman"/>
          <w:sz w:val="24"/>
          <w:szCs w:val="24"/>
        </w:rPr>
        <w:t>(далее – объекты аудита), а также организация и осуществление внутреннего финансового контроля.</w:t>
      </w:r>
      <w:proofErr w:type="gramEnd"/>
    </w:p>
    <w:p w:rsidR="00276BE5" w:rsidRPr="00A72935" w:rsidRDefault="00276BE5" w:rsidP="00BD5A2B">
      <w:pPr>
        <w:pStyle w:val="a8"/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Служба внутреннего финансового аудита вправе осуществлять подготовку заключений по вопросам обоснованности и полноты документов главного администратора (администратора) бюджетных средств, направляемых в </w:t>
      </w:r>
      <w:r w:rsidR="00F4729C" w:rsidRPr="00A72935">
        <w:rPr>
          <w:rFonts w:ascii="Times New Roman" w:eastAsia="Calibri" w:hAnsi="Times New Roman" w:cs="Times New Roman"/>
          <w:sz w:val="24"/>
          <w:szCs w:val="24"/>
        </w:rPr>
        <w:t>Финансовый отдел Администрации Александровского района</w:t>
      </w: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 в целях составления и рассмотрения проекта бюджета </w:t>
      </w:r>
      <w:r w:rsidR="00F4729C" w:rsidRPr="00A72935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, в порядке, установленномглавным распорядителем средств бюджета </w:t>
      </w:r>
      <w:r w:rsidR="00F4729C" w:rsidRPr="00A72935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, главным администратором доходов бюджета </w:t>
      </w:r>
      <w:r w:rsidR="00F4729C" w:rsidRPr="00A72935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 и главным администратором источников финансирования</w:t>
      </w:r>
      <w:proofErr w:type="gramEnd"/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 дефицита бюджета </w:t>
      </w:r>
      <w:r w:rsidR="00F4729C" w:rsidRPr="00A72935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A72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6BE5" w:rsidRPr="00A72935" w:rsidRDefault="00276BE5" w:rsidP="00BD5A2B">
      <w:pPr>
        <w:pStyle w:val="a8"/>
        <w:widowControl w:val="0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На Службу внутреннего финансового аудита правовым актом главного администратора (администратора) бюджетных средств могут быть возложены 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функции ведомственного контроля в сфере закупок, предусмотренного статьей 100 Федерального закона от 5 апреля 2013 года   № 44-ФЗ «О контрактной системе в сфере закупок товаров, работ, услуг для обеспечения государственных и муниципальных нужд», а также контроля за деятельностью </w:t>
      </w:r>
      <w:r w:rsidR="00F4729C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учреждений </w:t>
      </w:r>
      <w:r w:rsidR="00F4729C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Александровского района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предусмотренного </w:t>
      </w:r>
      <w:hyperlink r:id="rId9" w:history="1">
        <w:r w:rsidRPr="00A72935">
          <w:rPr>
            <w:rFonts w:ascii="Times New Roman" w:eastAsia="Calibri" w:hAnsi="Times New Roman" w:cs="Times New Roman"/>
            <w:sz w:val="24"/>
            <w:szCs w:val="24"/>
          </w:rPr>
          <w:t>подпунктом 2 пункта</w:t>
        </w:r>
        <w:proofErr w:type="gramEnd"/>
        <w:r w:rsidRPr="00A72935">
          <w:rPr>
            <w:rFonts w:ascii="Times New Roman" w:eastAsia="Calibri" w:hAnsi="Times New Roman" w:cs="Times New Roman"/>
            <w:sz w:val="24"/>
            <w:szCs w:val="24"/>
          </w:rPr>
          <w:t xml:space="preserve"> 5.1 статьи 32</w:t>
        </w:r>
      </w:hyperlink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12 января 1996 года № 7-ФЗ «О некоммерческих </w:t>
      </w:r>
      <w:proofErr w:type="gramStart"/>
      <w:r w:rsidRPr="00A72935">
        <w:rPr>
          <w:rFonts w:ascii="Times New Roman" w:eastAsia="Calibri" w:hAnsi="Times New Roman" w:cs="Times New Roman"/>
          <w:sz w:val="24"/>
          <w:szCs w:val="24"/>
        </w:rPr>
        <w:t>организациях</w:t>
      </w:r>
      <w:proofErr w:type="gramEnd"/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» и </w:t>
      </w:r>
      <w:hyperlink r:id="rId10" w:history="1">
        <w:r w:rsidRPr="00A72935">
          <w:rPr>
            <w:rFonts w:ascii="Times New Roman" w:eastAsia="Calibri" w:hAnsi="Times New Roman" w:cs="Times New Roman"/>
            <w:sz w:val="24"/>
            <w:szCs w:val="24"/>
          </w:rPr>
          <w:t>пункта 2 части 3.23 статьи 2</w:t>
        </w:r>
      </w:hyperlink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3 ноября 2006 года № 174-ФЗ «Об автономных учреждениях»</w:t>
      </w:r>
      <w:r w:rsidR="00BD5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6BE5" w:rsidRPr="00A72935" w:rsidRDefault="00276BE5" w:rsidP="00BD5A2B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Службу внутреннего финансового аудита не могут быть возложены полномочия, исполнение которых может привести к возникновению конфликта интересов.</w:t>
      </w:r>
    </w:p>
    <w:p w:rsidR="00276BE5" w:rsidRPr="00A72935" w:rsidRDefault="00276BE5" w:rsidP="00A948FE">
      <w:pPr>
        <w:pStyle w:val="a8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Внутренний финансовый аудит осуществляется посредством проведения </w:t>
      </w:r>
      <w:r w:rsidRPr="00A72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плановых и внеплановых аудиторских проверок. </w:t>
      </w:r>
    </w:p>
    <w:p w:rsidR="00276BE5" w:rsidRPr="00A72935" w:rsidRDefault="00276BE5" w:rsidP="00A948FE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Плановые проверки осуществляются в соответствии с годовым планом внутреннего финансового аудита, утверждаемым руководителем главного администратора (администратора) бюджетных средств (далее – План).</w:t>
      </w:r>
    </w:p>
    <w:p w:rsidR="00276BE5" w:rsidRPr="00A72935" w:rsidRDefault="00276BE5" w:rsidP="00A948FE">
      <w:pPr>
        <w:pStyle w:val="a8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План представляет собой перечень аудиторских проверок, которые планируется провести в очередном финансовом году.</w:t>
      </w:r>
    </w:p>
    <w:p w:rsidR="00276BE5" w:rsidRPr="00A72935" w:rsidRDefault="00276BE5" w:rsidP="00A948FE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По каждой аудиторской проверке в Плане указывается проверяемая внутренняя бюджетная процедура, объекты аудита, срок проведения аудиторской проверки и ответственные исполнители.</w:t>
      </w:r>
    </w:p>
    <w:p w:rsidR="00276BE5" w:rsidRPr="00A72935" w:rsidRDefault="00276BE5" w:rsidP="00A948FE">
      <w:pPr>
        <w:pStyle w:val="a8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При планирован</w:t>
      </w:r>
      <w:proofErr w:type="gramStart"/>
      <w:r w:rsidRPr="00A72935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A72935">
        <w:rPr>
          <w:rFonts w:ascii="Times New Roman" w:eastAsia="Calibri" w:hAnsi="Times New Roman" w:cs="Times New Roman"/>
          <w:sz w:val="24"/>
          <w:szCs w:val="24"/>
        </w:rPr>
        <w:t>диторских проверок учитываются: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(администраторов) бюджетных сре</w:t>
      </w:r>
      <w:proofErr w:type="gramStart"/>
      <w:r w:rsidR="00276BE5" w:rsidRPr="005D5C2E">
        <w:rPr>
          <w:rFonts w:ascii="Times New Roman" w:eastAsia="Calibri" w:hAnsi="Times New Roman" w:cs="Times New Roman"/>
          <w:sz w:val="24"/>
          <w:szCs w:val="24"/>
        </w:rPr>
        <w:t>дств в сл</w:t>
      </w:r>
      <w:proofErr w:type="gramEnd"/>
      <w:r w:rsidR="00276BE5" w:rsidRPr="005D5C2E">
        <w:rPr>
          <w:rFonts w:ascii="Times New Roman" w:eastAsia="Calibri" w:hAnsi="Times New Roman" w:cs="Times New Roman"/>
          <w:sz w:val="24"/>
          <w:szCs w:val="24"/>
        </w:rPr>
        <w:t>учае неправом</w:t>
      </w:r>
      <w:r>
        <w:rPr>
          <w:rFonts w:ascii="Times New Roman" w:eastAsia="Calibri" w:hAnsi="Times New Roman" w:cs="Times New Roman"/>
          <w:sz w:val="24"/>
          <w:szCs w:val="24"/>
        </w:rPr>
        <w:t>ерного исполнения этих операций;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</w:t>
      </w:r>
      <w:r>
        <w:rPr>
          <w:rFonts w:ascii="Times New Roman" w:eastAsia="Calibri" w:hAnsi="Times New Roman" w:cs="Times New Roman"/>
          <w:sz w:val="24"/>
          <w:szCs w:val="24"/>
        </w:rPr>
        <w:t>нутреннего финансового контроля;</w:t>
      </w:r>
    </w:p>
    <w:p w:rsidR="00A948FE" w:rsidRDefault="00A948FE" w:rsidP="00A948FE">
      <w:pPr>
        <w:pStyle w:val="a8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аличие значимых бюджетных рисков после проведения процедур в</w:t>
      </w:r>
      <w:r>
        <w:rPr>
          <w:rFonts w:ascii="Times New Roman" w:eastAsia="Calibri" w:hAnsi="Times New Roman" w:cs="Times New Roman"/>
          <w:sz w:val="24"/>
          <w:szCs w:val="24"/>
        </w:rPr>
        <w:t>нутреннего финансового контроля;</w:t>
      </w:r>
    </w:p>
    <w:p w:rsidR="00A948FE" w:rsidRDefault="00A948FE" w:rsidP="00A948FE">
      <w:pPr>
        <w:pStyle w:val="a8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тепень обеспеченности подразделения Службы внутреннего финансового аудита ресурсами (трудовым</w:t>
      </w:r>
      <w:r>
        <w:rPr>
          <w:rFonts w:ascii="Times New Roman" w:eastAsia="Calibri" w:hAnsi="Times New Roman" w:cs="Times New Roman"/>
          <w:sz w:val="24"/>
          <w:szCs w:val="24"/>
        </w:rPr>
        <w:t>и, материальными и финансовыми);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озможность проведения аудиторских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проверок в установленные сроки;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аличие резерва времени для выполнения внеплановых аудиторских проверок.</w:t>
      </w:r>
    </w:p>
    <w:p w:rsidR="00276BE5" w:rsidRPr="00A72935" w:rsidRDefault="00276BE5" w:rsidP="00A948FE">
      <w:pPr>
        <w:pStyle w:val="a8"/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В целях составления Плана Служба внутреннего финансового аудита обязана провести предварительный анализ данных об объектах аудита, в том числе сведений о результатах: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существления внутреннего финансового контроля за период, </w:t>
      </w:r>
      <w:r>
        <w:rPr>
          <w:rFonts w:ascii="Times New Roman" w:eastAsia="Calibri" w:hAnsi="Times New Roman" w:cs="Times New Roman"/>
          <w:sz w:val="24"/>
          <w:szCs w:val="24"/>
        </w:rPr>
        <w:t>подлежащий аудиторской проверке;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роведения в текущем и (или) отчетном финансовом году мероприятий по контролю </w:t>
      </w:r>
      <w:r w:rsidR="00F4729C" w:rsidRPr="005D5C2E">
        <w:rPr>
          <w:rFonts w:ascii="Times New Roman" w:eastAsia="Calibri" w:hAnsi="Times New Roman" w:cs="Times New Roman"/>
          <w:sz w:val="24"/>
          <w:szCs w:val="24"/>
        </w:rPr>
        <w:t>контрольными органами Александровского района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 в отношении финансово-хозяйственной деятельности объектов аудита.</w:t>
      </w:r>
    </w:p>
    <w:p w:rsidR="00276BE5" w:rsidRPr="00A72935" w:rsidRDefault="00276BE5" w:rsidP="00A948FE">
      <w:pPr>
        <w:pStyle w:val="a8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План составляется и утверждается до начала очередного финансового года.</w:t>
      </w:r>
    </w:p>
    <w:p w:rsidR="00276BE5" w:rsidRPr="00A72935" w:rsidRDefault="00276BE5" w:rsidP="00A948FE">
      <w:pPr>
        <w:pStyle w:val="a8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Аудиторские проверки подразделяются </w:t>
      </w:r>
      <w:proofErr w:type="gramStart"/>
      <w:r w:rsidRPr="00A7293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A72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40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амеральные проверки, которые проводятся по месту нахождения субъекта внутреннего финансового аудита на основании представленных по его </w:t>
      </w:r>
      <w:r w:rsidR="0072451D">
        <w:rPr>
          <w:rFonts w:ascii="Times New Roman" w:eastAsia="Calibri" w:hAnsi="Times New Roman" w:cs="Times New Roman"/>
          <w:sz w:val="24"/>
          <w:szCs w:val="24"/>
        </w:rPr>
        <w:t>запросу информации и материалов;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40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ыездные проверки, которые проводятся по м</w:t>
      </w:r>
      <w:r w:rsidR="0072451D">
        <w:rPr>
          <w:rFonts w:ascii="Times New Roman" w:eastAsia="Calibri" w:hAnsi="Times New Roman" w:cs="Times New Roman"/>
          <w:sz w:val="24"/>
          <w:szCs w:val="24"/>
        </w:rPr>
        <w:t>есту нахождения объектов аудита;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40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омбинированные проверки, которые проводятся как по месту нахождения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лужбы внутреннего финансового аудита, так и по месту нахождения объектов аудита.</w:t>
      </w:r>
    </w:p>
    <w:p w:rsidR="00276BE5" w:rsidRPr="00A72935" w:rsidRDefault="00276BE5" w:rsidP="00A948FE">
      <w:pPr>
        <w:pStyle w:val="a8"/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Должностные лица Службы внутреннего финансового аудита при проведен</w:t>
      </w:r>
      <w:proofErr w:type="gramStart"/>
      <w:r w:rsidRPr="00A72935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A72935">
        <w:rPr>
          <w:rFonts w:ascii="Times New Roman" w:eastAsia="Calibri" w:hAnsi="Times New Roman" w:cs="Times New Roman"/>
          <w:sz w:val="24"/>
          <w:szCs w:val="24"/>
        </w:rPr>
        <w:t>диторских проверок имеют право: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</w:t>
      </w:r>
      <w:r>
        <w:rPr>
          <w:rFonts w:ascii="Times New Roman" w:eastAsia="Calibri" w:hAnsi="Times New Roman" w:cs="Times New Roman"/>
          <w:sz w:val="24"/>
          <w:szCs w:val="24"/>
        </w:rPr>
        <w:t>утреннего финансового контроля;</w:t>
      </w:r>
    </w:p>
    <w:p w:rsidR="00A948FE" w:rsidRDefault="00A948FE" w:rsidP="00A948FE">
      <w:pPr>
        <w:pStyle w:val="a8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осещать помещения и территории, которые занимают объекты аудита, в отношении которых осущ</w:t>
      </w:r>
      <w:r>
        <w:rPr>
          <w:rFonts w:ascii="Times New Roman" w:eastAsia="Calibri" w:hAnsi="Times New Roman" w:cs="Times New Roman"/>
          <w:sz w:val="24"/>
          <w:szCs w:val="24"/>
        </w:rPr>
        <w:t>ествляется аудиторская проверка;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ривлекать независимых экспертов.</w:t>
      </w:r>
    </w:p>
    <w:p w:rsidR="001608EA" w:rsidRPr="00A72935" w:rsidRDefault="00276BE5" w:rsidP="00A948FE">
      <w:pPr>
        <w:pStyle w:val="a8"/>
        <w:widowControl w:val="0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lastRenderedPageBreak/>
        <w:t>Служба внутреннего финансового аудита обязана</w:t>
      </w:r>
      <w:r w:rsidR="001608EA" w:rsidRPr="00A72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облюдать требования нормативных правовых актов в у</w:t>
      </w:r>
      <w:r>
        <w:rPr>
          <w:rFonts w:ascii="Times New Roman" w:eastAsia="Calibri" w:hAnsi="Times New Roman" w:cs="Times New Roman"/>
          <w:sz w:val="24"/>
          <w:szCs w:val="24"/>
        </w:rPr>
        <w:t>становленной сфере деятельности;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роводить аудиторские проверки 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программой аудиторской проверки;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6BE5" w:rsidRPr="00A72935" w:rsidRDefault="00276BE5" w:rsidP="00A948FE">
      <w:pPr>
        <w:pStyle w:val="a8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Аудиторская проверка назначается правовым актом главного администратора (администратора) бюджетных средств.</w:t>
      </w:r>
    </w:p>
    <w:p w:rsidR="00276BE5" w:rsidRPr="00A72935" w:rsidRDefault="00276BE5" w:rsidP="00A948FE">
      <w:pPr>
        <w:pStyle w:val="a8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Аудиторская проверка проводится на основании программы аудиторской проверки, утвержденной руководителем Службы внутреннего финансового аудита или уполномоченным должностным лицом главного администратора (администратора) бюджетных средств.</w:t>
      </w:r>
    </w:p>
    <w:p w:rsidR="00276BE5" w:rsidRPr="00A72935" w:rsidRDefault="00276BE5" w:rsidP="00A948FE">
      <w:pPr>
        <w:pStyle w:val="a8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При составлении программы аудиторской проверки формируется аудиторская группа, включающая в себя должностных лиц Службы внутреннего финансового аудита, а также в случаях, предусмотренных настоящим Порядком, иных лиц, и распределяются обязанности между членами аудиторской группы.</w:t>
      </w:r>
    </w:p>
    <w:p w:rsidR="00276BE5" w:rsidRPr="00A72935" w:rsidRDefault="00276BE5" w:rsidP="00A948FE">
      <w:pPr>
        <w:pStyle w:val="a8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В состав аудиторской группы могут включаться должностные лица иных структурных подразделений главного администратора (администратора) бюджетных средств, обладающие специальными знаниями, необходимыми при проведении данной проверки.</w:t>
      </w:r>
    </w:p>
    <w:p w:rsidR="00276BE5" w:rsidRPr="00A72935" w:rsidRDefault="00276BE5" w:rsidP="00A948F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аудиторской группы, образованной для проведения выездной проверки, должно входить не менее двух человек.</w:t>
      </w:r>
    </w:p>
    <w:p w:rsidR="00276BE5" w:rsidRPr="00A72935" w:rsidRDefault="00276BE5" w:rsidP="00A948FE">
      <w:pPr>
        <w:pStyle w:val="a8"/>
        <w:numPr>
          <w:ilvl w:val="0"/>
          <w:numId w:val="28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аудиторской группы, ранее занимавшие должности в объекте аудита, не должны участвовать в осуществлен</w:t>
      </w:r>
      <w:proofErr w:type="gramStart"/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диторской проверки за деятельностью таких объектов аудита в течение двух лет после увольнения.</w:t>
      </w:r>
    </w:p>
    <w:p w:rsidR="00276BE5" w:rsidRPr="00A72935" w:rsidRDefault="00276BE5" w:rsidP="00A72935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Программа аудиторской проверки должна содержать: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92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ему аудиторской проверки;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92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аименование объектов аудита;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92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еречень вопросов, подлежащих изучению в ходе аудиторской проверки, а также сроки ее проведения.</w:t>
      </w:r>
    </w:p>
    <w:p w:rsidR="00276BE5" w:rsidRPr="00A72935" w:rsidRDefault="00276BE5" w:rsidP="00A948FE">
      <w:pPr>
        <w:pStyle w:val="a8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В ходе аудиторской проверки проводится исследование:</w:t>
      </w:r>
    </w:p>
    <w:p w:rsidR="001608EA" w:rsidRPr="005D5C2E" w:rsidRDefault="00A948FE" w:rsidP="00A948FE">
      <w:pPr>
        <w:pStyle w:val="a8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1608EA" w:rsidRPr="00276BE5">
        <w:rPr>
          <w:rFonts w:ascii="Times New Roman" w:eastAsia="Calibri" w:hAnsi="Times New Roman" w:cs="Times New Roman"/>
          <w:sz w:val="24"/>
          <w:szCs w:val="24"/>
        </w:rPr>
        <w:t>существления внутреннего финансового контроля;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аконности выполнения внутренних бюджетных процедур и эффективности использования средств бюджета </w:t>
      </w:r>
      <w:r w:rsidR="001608EA" w:rsidRPr="005D5C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8466C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едения учетной политики, принятой объектом аудита, в том числе на предмет ее соответствия измене</w:t>
      </w:r>
      <w:r w:rsidR="008466C1">
        <w:rPr>
          <w:rFonts w:ascii="Times New Roman" w:eastAsia="Calibri" w:hAnsi="Times New Roman" w:cs="Times New Roman"/>
          <w:sz w:val="24"/>
          <w:szCs w:val="24"/>
        </w:rPr>
        <w:t>ниям в области бюджетного учета;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рименения автоматизированных информационных систем объектом аудита при осуществлени</w:t>
      </w:r>
      <w:r w:rsidR="008466C1">
        <w:rPr>
          <w:rFonts w:ascii="Times New Roman" w:eastAsia="Calibri" w:hAnsi="Times New Roman" w:cs="Times New Roman"/>
          <w:sz w:val="24"/>
          <w:szCs w:val="24"/>
        </w:rPr>
        <w:t>и внутренних бюджетных процедур;</w:t>
      </w:r>
    </w:p>
    <w:p w:rsidR="00276BE5" w:rsidRPr="005D5C2E" w:rsidRDefault="00A948FE" w:rsidP="00A948FE">
      <w:pPr>
        <w:pStyle w:val="a8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опросов бюджетного учета, в том числе вопросов, по которым принимается решение исходя из профессионального мнения лица, ответственн</w:t>
      </w:r>
      <w:r w:rsidR="008466C1">
        <w:rPr>
          <w:rFonts w:ascii="Times New Roman" w:eastAsia="Calibri" w:hAnsi="Times New Roman" w:cs="Times New Roman"/>
          <w:sz w:val="24"/>
          <w:szCs w:val="24"/>
        </w:rPr>
        <w:t>ого за ведение бюджетного учета;</w:t>
      </w:r>
    </w:p>
    <w:p w:rsidR="001608EA" w:rsidRPr="005D5C2E" w:rsidRDefault="00A948FE" w:rsidP="00A948FE">
      <w:pPr>
        <w:pStyle w:val="a8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1608EA" w:rsidRPr="005D5C2E">
        <w:rPr>
          <w:rFonts w:ascii="Times New Roman" w:eastAsia="Calibri" w:hAnsi="Times New Roman" w:cs="Times New Roman"/>
          <w:sz w:val="24"/>
          <w:szCs w:val="24"/>
        </w:rPr>
        <w:t>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</w:t>
      </w:r>
      <w:r w:rsidR="008466C1">
        <w:rPr>
          <w:rFonts w:ascii="Times New Roman" w:eastAsia="Calibri" w:hAnsi="Times New Roman" w:cs="Times New Roman"/>
          <w:sz w:val="24"/>
          <w:szCs w:val="24"/>
        </w:rPr>
        <w:t>е бюджетных полномочий;</w:t>
      </w:r>
    </w:p>
    <w:p w:rsidR="001608EA" w:rsidRPr="005D5C2E" w:rsidRDefault="00A948FE" w:rsidP="00A948FE">
      <w:pPr>
        <w:pStyle w:val="a8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1608EA" w:rsidRPr="005D5C2E">
        <w:rPr>
          <w:rFonts w:ascii="Times New Roman" w:eastAsia="Calibri" w:hAnsi="Times New Roman" w:cs="Times New Roman"/>
          <w:sz w:val="24"/>
          <w:szCs w:val="24"/>
        </w:rPr>
        <w:t>ормирования финансовых и первичных учетных документов, а также наделения правами доступа к запис</w:t>
      </w:r>
      <w:r w:rsidR="008466C1">
        <w:rPr>
          <w:rFonts w:ascii="Times New Roman" w:eastAsia="Calibri" w:hAnsi="Times New Roman" w:cs="Times New Roman"/>
          <w:sz w:val="24"/>
          <w:szCs w:val="24"/>
        </w:rPr>
        <w:t>ям в регистрах бюджетного учета;</w:t>
      </w:r>
    </w:p>
    <w:p w:rsidR="001608EA" w:rsidRPr="005D5C2E" w:rsidRDefault="00A948FE" w:rsidP="00A948FE">
      <w:pPr>
        <w:pStyle w:val="a8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1608EA" w:rsidRPr="005D5C2E">
        <w:rPr>
          <w:rFonts w:ascii="Times New Roman" w:eastAsia="Calibri" w:hAnsi="Times New Roman" w:cs="Times New Roman"/>
          <w:sz w:val="24"/>
          <w:szCs w:val="24"/>
        </w:rPr>
        <w:t>юджетной отчетности.</w:t>
      </w:r>
    </w:p>
    <w:p w:rsidR="00276BE5" w:rsidRPr="00A72935" w:rsidRDefault="00276BE5" w:rsidP="008466C1">
      <w:pPr>
        <w:pStyle w:val="a8"/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Аудиторская проверка проводится путем выполнения: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нспектирования, представляющего собой изучение записей и документов, связанных с осуществлением операций внутренней бюджетной процеду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ры и (или)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материальных активов;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внутренней бюджетной процедуры;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апроса, представляющего собой обращение к осведомленным лицам в пределах или за пределами объекта аудита в целях получения сведений, необходимых для </w:t>
      </w:r>
      <w:r>
        <w:rPr>
          <w:rFonts w:ascii="Times New Roman" w:eastAsia="Calibri" w:hAnsi="Times New Roman" w:cs="Times New Roman"/>
          <w:sz w:val="24"/>
          <w:szCs w:val="24"/>
        </w:rPr>
        <w:t>проведения аудиторской проверки;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одтверждения, представляющего собой ответ на запрос информации, содержащей</w:t>
      </w:r>
      <w:r>
        <w:rPr>
          <w:rFonts w:ascii="Times New Roman" w:eastAsia="Calibri" w:hAnsi="Times New Roman" w:cs="Times New Roman"/>
          <w:sz w:val="24"/>
          <w:szCs w:val="24"/>
        </w:rPr>
        <w:t>ся в регистрах бюджетного учета;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ересчета, представляющего собой проверку точности арифметических расчетов, произведенных объектом аудита, либо самостоятельного расчета государственным гражданским служащим подразделения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внутреннего финансового аудита;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276BE5" w:rsidRPr="00A72935" w:rsidRDefault="00276BE5" w:rsidP="00503A41">
      <w:pPr>
        <w:pStyle w:val="a8"/>
        <w:widowControl w:val="0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При проведен</w:t>
      </w:r>
      <w:proofErr w:type="gramStart"/>
      <w:r w:rsidRPr="00A72935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A72935">
        <w:rPr>
          <w:rFonts w:ascii="Times New Roman" w:eastAsia="Calibri" w:hAnsi="Times New Roman" w:cs="Times New Roman"/>
          <w:sz w:val="24"/>
          <w:szCs w:val="24"/>
        </w:rPr>
        <w:t>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276BE5" w:rsidRPr="00A72935" w:rsidRDefault="00276BE5" w:rsidP="00503A41">
      <w:pPr>
        <w:pStyle w:val="a8"/>
        <w:widowControl w:val="0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может содержать: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окументы, отражающие подготовку аудиторской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проверки, включая ее программу;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ведения о характере, сроках, об объеме аудиторской проверк</w:t>
      </w:r>
      <w:r>
        <w:rPr>
          <w:rFonts w:ascii="Times New Roman" w:eastAsia="Calibri" w:hAnsi="Times New Roman" w:cs="Times New Roman"/>
          <w:sz w:val="24"/>
          <w:szCs w:val="24"/>
        </w:rPr>
        <w:t>и и о результатах ее выполнения;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ведения о выполнении внутреннего финансового контроля в отношении операций, связанн</w:t>
      </w:r>
      <w:r>
        <w:rPr>
          <w:rFonts w:ascii="Times New Roman" w:eastAsia="Calibri" w:hAnsi="Times New Roman" w:cs="Times New Roman"/>
          <w:sz w:val="24"/>
          <w:szCs w:val="24"/>
        </w:rPr>
        <w:t>ых с темой аудиторской проверки;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еречень договоров, соглашений, протоколов, первичной учетной документации, документов бюджетного учета и бюджетной отчетности, подлежавших изуче</w:t>
      </w:r>
      <w:r>
        <w:rPr>
          <w:rFonts w:ascii="Times New Roman" w:eastAsia="Calibri" w:hAnsi="Times New Roman" w:cs="Times New Roman"/>
          <w:sz w:val="24"/>
          <w:szCs w:val="24"/>
        </w:rPr>
        <w:t>нию в ходе аудиторской проверки;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исьменные заявления и объяснения, полученные от должностных лиц и иных государственных гражд</w:t>
      </w:r>
      <w:r>
        <w:rPr>
          <w:rFonts w:ascii="Times New Roman" w:eastAsia="Calibri" w:hAnsi="Times New Roman" w:cs="Times New Roman"/>
          <w:sz w:val="24"/>
          <w:szCs w:val="24"/>
        </w:rPr>
        <w:t>анских служащих объектов аудита;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опии обращений, направленных органам государственного финансового контроля, экспертам и (или) третьим лицам в ходе аудиторской проверк</w:t>
      </w:r>
      <w:r>
        <w:rPr>
          <w:rFonts w:ascii="Times New Roman" w:eastAsia="Calibri" w:hAnsi="Times New Roman" w:cs="Times New Roman"/>
          <w:sz w:val="24"/>
          <w:szCs w:val="24"/>
        </w:rPr>
        <w:t>и, и полученные от них сведения;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опии финансово-хозяйственных документов объекта аудита, подт</w:t>
      </w:r>
      <w:r>
        <w:rPr>
          <w:rFonts w:ascii="Times New Roman" w:eastAsia="Calibri" w:hAnsi="Times New Roman" w:cs="Times New Roman"/>
          <w:sz w:val="24"/>
          <w:szCs w:val="24"/>
        </w:rPr>
        <w:t>верждающих выявленные нарушения;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кт аудиторской проверки.</w:t>
      </w:r>
    </w:p>
    <w:p w:rsidR="00276BE5" w:rsidRPr="00A72935" w:rsidRDefault="00276BE5" w:rsidP="00503A41">
      <w:pPr>
        <w:pStyle w:val="a8"/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276BE5" w:rsidRPr="00A72935" w:rsidRDefault="00276BE5" w:rsidP="00503A41">
      <w:pPr>
        <w:pStyle w:val="a8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Правовым актом главного администратора (администратора) бюджетных средств устанавливаются: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орядок составлен</w:t>
      </w:r>
      <w:r>
        <w:rPr>
          <w:rFonts w:ascii="Times New Roman" w:eastAsia="Calibri" w:hAnsi="Times New Roman" w:cs="Times New Roman"/>
          <w:sz w:val="24"/>
          <w:szCs w:val="24"/>
        </w:rPr>
        <w:t>ия, утверждения и ведения Плана;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рок направления и исполнения запроса о представлении документов, 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lastRenderedPageBreak/>
        <w:t>материалов и информации, необходимых для проведения аудиторских проверок, в том числе информации об организации и о результатах проведения вн</w:t>
      </w:r>
      <w:r>
        <w:rPr>
          <w:rFonts w:ascii="Times New Roman" w:eastAsia="Calibri" w:hAnsi="Times New Roman" w:cs="Times New Roman"/>
          <w:sz w:val="24"/>
          <w:szCs w:val="24"/>
        </w:rPr>
        <w:t>утреннего финансового контроля;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редельные сроки проведения аудиторских проверок, основания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их приостановления и продления;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орма акта аудиторской проверки, порядок направления и сроки е</w:t>
      </w:r>
      <w:r>
        <w:rPr>
          <w:rFonts w:ascii="Times New Roman" w:eastAsia="Calibri" w:hAnsi="Times New Roman" w:cs="Times New Roman"/>
          <w:sz w:val="24"/>
          <w:szCs w:val="24"/>
        </w:rPr>
        <w:t>го рассмотрения объектом аудита;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рок рассмотрения письменных возражений объекта аудита по акту аудиторской проверки.</w:t>
      </w:r>
    </w:p>
    <w:p w:rsidR="00276BE5" w:rsidRPr="00A72935" w:rsidRDefault="00276BE5" w:rsidP="00503A41">
      <w:pPr>
        <w:pStyle w:val="a8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если аудиторская проверка проводится с привлечением независимых экспертов (аудиторов), по результатам ее проведения независимые эксперты (аудиторы) представляют главному администратору (администратору) бюджетных средств – заказчику услуг – отчет, в котором отражается информация о проверенных в соответствии с программой аудиторской проверки вопросах, выявленных нарушениях и недостатках, возможных последствиях. </w:t>
      </w:r>
      <w:proofErr w:type="gramEnd"/>
    </w:p>
    <w:p w:rsidR="00276BE5" w:rsidRPr="00A72935" w:rsidRDefault="00276BE5" w:rsidP="00503A41">
      <w:pPr>
        <w:pStyle w:val="a8"/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работы независимого эксперта (аудитора), отраженные в отчете, используются при составлении акта проверки.</w:t>
      </w:r>
    </w:p>
    <w:p w:rsidR="00276BE5" w:rsidRPr="00A72935" w:rsidRDefault="00276BE5" w:rsidP="00503A41">
      <w:pPr>
        <w:pStyle w:val="a8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Акт аудиторской проверки направляется руководителю главного администратора (администратора) бюджетных средств. По результатам рассмотрения указанного акта руководитель главного администратора (администратора) бюджетных сре</w:t>
      </w:r>
      <w:proofErr w:type="gramStart"/>
      <w:r w:rsidRPr="00A72935">
        <w:rPr>
          <w:rFonts w:ascii="Times New Roman" w:eastAsia="Calibri" w:hAnsi="Times New Roman" w:cs="Times New Roman"/>
          <w:sz w:val="24"/>
          <w:szCs w:val="24"/>
        </w:rPr>
        <w:t>дств впр</w:t>
      </w:r>
      <w:proofErr w:type="gramEnd"/>
      <w:r w:rsidRPr="00A72935">
        <w:rPr>
          <w:rFonts w:ascii="Times New Roman" w:eastAsia="Calibri" w:hAnsi="Times New Roman" w:cs="Times New Roman"/>
          <w:sz w:val="24"/>
          <w:szCs w:val="24"/>
        </w:rPr>
        <w:t>аве принять одно или несколько из решений: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 необходимости реализац</w:t>
      </w:r>
      <w:proofErr w:type="gramStart"/>
      <w:r w:rsidR="00276BE5" w:rsidRPr="005D5C2E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="00276BE5" w:rsidRPr="005D5C2E">
        <w:rPr>
          <w:rFonts w:ascii="Times New Roman" w:eastAsia="Calibri" w:hAnsi="Times New Roman" w:cs="Times New Roman"/>
          <w:sz w:val="24"/>
          <w:szCs w:val="24"/>
        </w:rPr>
        <w:t>диторских выво</w:t>
      </w:r>
      <w:r>
        <w:rPr>
          <w:rFonts w:ascii="Times New Roman" w:eastAsia="Calibri" w:hAnsi="Times New Roman" w:cs="Times New Roman"/>
          <w:sz w:val="24"/>
          <w:szCs w:val="24"/>
        </w:rPr>
        <w:t>дов, предложений и рекомендаций;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 недостаточной обоснованности аудиторских выво</w:t>
      </w:r>
      <w:r>
        <w:rPr>
          <w:rFonts w:ascii="Times New Roman" w:eastAsia="Calibri" w:hAnsi="Times New Roman" w:cs="Times New Roman"/>
          <w:sz w:val="24"/>
          <w:szCs w:val="24"/>
        </w:rPr>
        <w:t>дов, предложений и рекомендаций;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 применении материальной и (или) дисциплинарной ответственности к виновным должностным лицам, а также о проведении служебных проверо</w:t>
      </w:r>
      <w:r w:rsidR="000108A1">
        <w:rPr>
          <w:rFonts w:ascii="Times New Roman" w:eastAsia="Calibri" w:hAnsi="Times New Roman" w:cs="Times New Roman"/>
          <w:sz w:val="24"/>
          <w:szCs w:val="24"/>
        </w:rPr>
        <w:t>к;</w:t>
      </w:r>
    </w:p>
    <w:p w:rsidR="00276BE5" w:rsidRPr="005D5C2E" w:rsidRDefault="00503A41" w:rsidP="00503A41">
      <w:pPr>
        <w:pStyle w:val="a8"/>
        <w:widowControl w:val="0"/>
        <w:numPr>
          <w:ilvl w:val="0"/>
          <w:numId w:val="4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 направлении материалов в </w:t>
      </w:r>
      <w:r w:rsidR="0063023E" w:rsidRPr="005D5C2E">
        <w:rPr>
          <w:rFonts w:ascii="Times New Roman" w:eastAsia="Calibri" w:hAnsi="Times New Roman" w:cs="Times New Roman"/>
          <w:sz w:val="24"/>
          <w:szCs w:val="24"/>
        </w:rPr>
        <w:t>Главе Александровского района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 xml:space="preserve"> и (или) правоохранительные органы в случае наличия признаков </w:t>
      </w:r>
      <w:r w:rsidR="00276BE5" w:rsidRPr="005D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составов административных правонарушений или уголовных преступлений в финансово-бюджетной сфере</w:t>
      </w:r>
      <w:r w:rsidR="00276BE5" w:rsidRPr="005D5C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6BE5" w:rsidRPr="00A72935" w:rsidRDefault="00276BE5" w:rsidP="00503A41">
      <w:pPr>
        <w:pStyle w:val="a8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>Ответственность за организацию внутреннего финансового аудита несет руководитель главного администратора (администратора) бюджетных средств.</w:t>
      </w:r>
    </w:p>
    <w:p w:rsidR="00276BE5" w:rsidRPr="00A72935" w:rsidRDefault="00276BE5" w:rsidP="00503A41">
      <w:pPr>
        <w:pStyle w:val="a8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Главные администраторы (администраторы) бюджетных средств обязаны предоставлять </w:t>
      </w:r>
      <w:r w:rsidR="0063023E" w:rsidRPr="00A72935">
        <w:rPr>
          <w:rFonts w:ascii="Times New Roman" w:eastAsia="Calibri" w:hAnsi="Times New Roman" w:cs="Times New Roman"/>
          <w:sz w:val="24"/>
          <w:szCs w:val="24"/>
        </w:rPr>
        <w:t>Администрацию Александровского района</w:t>
      </w:r>
      <w:r w:rsidR="00B30FA8" w:rsidRPr="00A72935">
        <w:rPr>
          <w:rFonts w:ascii="Times New Roman" w:eastAsia="Calibri" w:hAnsi="Times New Roman" w:cs="Times New Roman"/>
          <w:sz w:val="24"/>
          <w:szCs w:val="24"/>
        </w:rPr>
        <w:t xml:space="preserve"> и/</w:t>
      </w:r>
      <w:r w:rsidR="0063023E" w:rsidRPr="00A72935">
        <w:rPr>
          <w:rFonts w:ascii="Times New Roman" w:eastAsia="Calibri" w:hAnsi="Times New Roman" w:cs="Times New Roman"/>
          <w:sz w:val="24"/>
          <w:szCs w:val="24"/>
        </w:rPr>
        <w:t xml:space="preserve"> или в Финансовый отдел Администрации Александровского района</w:t>
      </w: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 запрашиваемые им информацию и документы в целях проведения анализа осуществления внутреннего финансового аудита.</w:t>
      </w:r>
    </w:p>
    <w:p w:rsidR="00276BE5" w:rsidRPr="00276BE5" w:rsidRDefault="00276BE5" w:rsidP="00A7293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6BE5" w:rsidRDefault="00A72935" w:rsidP="00FF043B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4.</w:t>
      </w:r>
      <w:r w:rsidR="00276BE5"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представление отчетности о результатах внутреннего финансового контроля и внутреннего финансового аудита</w:t>
      </w:r>
    </w:p>
    <w:p w:rsidR="00276BE5" w:rsidRPr="00A72935" w:rsidRDefault="00276BE5" w:rsidP="00FF043B">
      <w:pPr>
        <w:pStyle w:val="a8"/>
        <w:widowControl w:val="0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Служба внутреннего финансового аудита главного администратора (администратора) бюджетных средств обеспечивает составление годовой (квартальной) отчетности о результатах осуществления внутреннего финансового контроля и внутреннего финансового аудита 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 Отчетность)</w:t>
      </w:r>
      <w:r w:rsidRPr="00A72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6BE5" w:rsidRPr="00A72935" w:rsidRDefault="00276BE5" w:rsidP="00FF043B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формировании Отчетности главного администратора (администратора) бюджетных средств учитываются результаты 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финансового контроля и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внутреннего финансового аудита, осуществляемого подведомственными </w:t>
      </w: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распорядителями средств бюджета </w:t>
      </w:r>
      <w:r w:rsidR="0063023E" w:rsidRPr="00A72935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, администраторами доходов бюджета </w:t>
      </w:r>
      <w:r w:rsidR="0063023E" w:rsidRPr="00A72935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, администраторами источников финансирования дефицита бюджета </w:t>
      </w:r>
      <w:r w:rsidR="0063023E" w:rsidRPr="00A72935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6BE5" w:rsidRPr="00A72935" w:rsidRDefault="00276BE5" w:rsidP="003B4DD0">
      <w:pPr>
        <w:pStyle w:val="a8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Отчетность содержит информацию, подтверждающую выводы о надежности (об эффективности) внутреннего финансового контроля, достоверности сводной </w:t>
      </w:r>
      <w:r w:rsidRPr="00A72935">
        <w:rPr>
          <w:rFonts w:ascii="Times New Roman" w:eastAsia="Calibri" w:hAnsi="Times New Roman" w:cs="Times New Roman"/>
          <w:sz w:val="24"/>
          <w:szCs w:val="24"/>
        </w:rPr>
        <w:lastRenderedPageBreak/>
        <w:t>бюджетной отчетности главного администратора (администратора) бюджетных средств.</w:t>
      </w:r>
    </w:p>
    <w:p w:rsidR="00276BE5" w:rsidRPr="00A72935" w:rsidRDefault="00276BE5" w:rsidP="003B4DD0">
      <w:pPr>
        <w:pStyle w:val="a8"/>
        <w:widowControl w:val="0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эффективности использования средств бюджета </w:t>
      </w:r>
      <w:r w:rsidR="0063023E" w:rsidRPr="00A72935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A72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6BE5" w:rsidRPr="00A72935" w:rsidRDefault="00276BE5" w:rsidP="00A72935">
      <w:pPr>
        <w:pStyle w:val="a8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представляется в </w:t>
      </w:r>
      <w:r w:rsidR="0063023E"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Александровского района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срок до 1 марта года, следующего </w:t>
      </w:r>
      <w:proofErr w:type="gramStart"/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отчетным.</w:t>
      </w:r>
    </w:p>
    <w:p w:rsidR="00276BE5" w:rsidRPr="00A72935" w:rsidRDefault="00276BE5" w:rsidP="003B4DD0">
      <w:pPr>
        <w:pStyle w:val="a8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Отчетности включаются формы отчетов о результатах внутреннего финансового контроля и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внутреннего финансового аудита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единые формы отчетов), а также пояснительная записка.</w:t>
      </w:r>
    </w:p>
    <w:p w:rsidR="00276BE5" w:rsidRPr="00A72935" w:rsidRDefault="00276BE5" w:rsidP="003B4DD0">
      <w:pPr>
        <w:pStyle w:val="a8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единых формах отчетов отражаются данные о результатах внутреннего финансового аудита, которые группируются по предметам аудиторских проверок, проверенным объектам аудита, проверяемым периодам.</w:t>
      </w:r>
    </w:p>
    <w:p w:rsidR="00276BE5" w:rsidRPr="00A72935" w:rsidRDefault="00276BE5" w:rsidP="003B4DD0">
      <w:pPr>
        <w:pStyle w:val="a8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пояснительной записке приводятся сведения об основных результатах внутреннего финансового контроля и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внутреннего финансового аудита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43B" w:rsidRDefault="00FF043B" w:rsidP="00A72935">
      <w:pPr>
        <w:pStyle w:val="a8"/>
        <w:spacing w:after="0" w:line="240" w:lineRule="atLeas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E5" w:rsidRPr="00A72935" w:rsidRDefault="00A72935" w:rsidP="00A72935">
      <w:pPr>
        <w:pStyle w:val="a8"/>
        <w:spacing w:after="0" w:line="240" w:lineRule="atLeas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3B4D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6BE5"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Заключительные положения</w:t>
      </w:r>
    </w:p>
    <w:p w:rsidR="00276BE5" w:rsidRPr="00A72935" w:rsidRDefault="00276BE5" w:rsidP="003B4DD0">
      <w:pPr>
        <w:pStyle w:val="a8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требования к содержанию Отчетности, а также типовые (примерные) формы иных документов, установленных настоящим Порядком, утверждаются </w:t>
      </w:r>
      <w:r w:rsidR="0063023E"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контрольным органам Александровского района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направляются главным администраторам (администраторам) бюджетных средств, в том числе с использованием электронного документооборота.</w:t>
      </w:r>
    </w:p>
    <w:p w:rsidR="00276BE5" w:rsidRPr="00A72935" w:rsidRDefault="00276BE5" w:rsidP="003B4DD0">
      <w:pPr>
        <w:pStyle w:val="a8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Информационное взаимодействие </w:t>
      </w:r>
      <w:r w:rsidRPr="00A72935">
        <w:rPr>
          <w:rFonts w:ascii="Times New Roman" w:eastAsia="Calibri" w:hAnsi="Times New Roman" w:cs="Times New Roman"/>
          <w:sz w:val="24"/>
          <w:szCs w:val="24"/>
        </w:rPr>
        <w:t>главного администратора (администратора) бюджетных сре</w:t>
      </w:r>
      <w:proofErr w:type="gramStart"/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дств 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</w:t>
      </w:r>
      <w:proofErr w:type="gramEnd"/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амках реализации полномочий по 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внутреннему финансовому контролю и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внутреннему финансовому аудиту 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3023E"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</w:t>
      </w:r>
      <w:r w:rsidR="00B30FA8"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органом</w:t>
      </w:r>
      <w:r w:rsidR="0063023E"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посредством направления сведений о контрольной деятельности, в том числе с использованием автоматизированной информационной системы контрольного органа </w:t>
      </w:r>
      <w:r w:rsidR="0063023E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Александровского района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BE5" w:rsidRPr="00A72935" w:rsidRDefault="00276BE5" w:rsidP="003B4DD0">
      <w:pPr>
        <w:pStyle w:val="a8"/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информационного взаимодействия контрольного </w:t>
      </w:r>
      <w:r w:rsidR="0063023E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 Александровского района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органами исполнительной </w:t>
      </w:r>
      <w:r w:rsidR="002D5E39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власти </w:t>
      </w:r>
      <w:r w:rsidR="0063023E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Александровского района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деятельности по проведению анализа осуществления 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финансового контроля и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внутреннего финансового аудита, иными органами контроля, а также с информационными системами, обеспечивающими реализацию мер общественного контроля, определяется правовым актом </w:t>
      </w:r>
      <w:r w:rsidR="0063023E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контрольного органа Александровского района</w:t>
      </w:r>
      <w:r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6BE5" w:rsidRPr="00A72935" w:rsidRDefault="00276BE5" w:rsidP="003B4DD0">
      <w:pPr>
        <w:pStyle w:val="a8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</w:t>
      </w:r>
      <w:r w:rsidRPr="00A72935">
        <w:rPr>
          <w:rFonts w:ascii="Times New Roman" w:eastAsia="Calibri" w:hAnsi="Times New Roman" w:cs="Times New Roman"/>
          <w:sz w:val="24"/>
          <w:szCs w:val="24"/>
        </w:rPr>
        <w:t>главным администратором (администратором) бюджетных сре</w:t>
      </w:r>
      <w:proofErr w:type="gramStart"/>
      <w:r w:rsidRPr="00A72935">
        <w:rPr>
          <w:rFonts w:ascii="Times New Roman" w:eastAsia="Calibri" w:hAnsi="Times New Roman" w:cs="Times New Roman"/>
          <w:sz w:val="24"/>
          <w:szCs w:val="24"/>
        </w:rPr>
        <w:t xml:space="preserve">дств 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едений в автоматизированную информационную систему контрольного органа </w:t>
      </w:r>
      <w:r w:rsidR="0063023E" w:rsidRPr="00A72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Александровского района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следующие сроки:</w:t>
      </w:r>
    </w:p>
    <w:p w:rsidR="00276BE5" w:rsidRPr="005D5C2E" w:rsidRDefault="003B4DD0" w:rsidP="003B4DD0">
      <w:pPr>
        <w:pStyle w:val="a8"/>
        <w:numPr>
          <w:ilvl w:val="0"/>
          <w:numId w:val="49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6BE5" w:rsidRPr="005D5C2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аудиторских проверок на очередной год – до 15 октября года, предшествующего году проведения проверок. Корректировка Плана может осуществляться в срок не позднее двух месяцев до установленног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Планом месяца начала проверки;</w:t>
      </w:r>
    </w:p>
    <w:p w:rsidR="00276BE5" w:rsidRPr="005D5C2E" w:rsidRDefault="003B4DD0" w:rsidP="003B4DD0">
      <w:pPr>
        <w:pStyle w:val="a8"/>
        <w:numPr>
          <w:ilvl w:val="0"/>
          <w:numId w:val="49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76BE5" w:rsidRPr="005D5C2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о проведении внеплановой аудиторской проверки – в течение трех рабочих дней с даты принятия решения о проведении такой проверки.</w:t>
      </w:r>
    </w:p>
    <w:p w:rsidR="00276BE5" w:rsidRPr="00276BE5" w:rsidRDefault="00276BE5" w:rsidP="00A72935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76BE5" w:rsidRPr="00276BE5" w:rsidSect="00FF043B">
      <w:footerReference w:type="default" r:id="rId11"/>
      <w:headerReference w:type="first" r:id="rId12"/>
      <w:pgSz w:w="11906" w:h="16838"/>
      <w:pgMar w:top="851" w:right="1134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B7B" w:rsidRDefault="00DB7B7B">
      <w:pPr>
        <w:spacing w:after="0" w:line="240" w:lineRule="auto"/>
      </w:pPr>
      <w:r>
        <w:separator/>
      </w:r>
    </w:p>
  </w:endnote>
  <w:endnote w:type="continuationSeparator" w:id="0">
    <w:p w:rsidR="00DB7B7B" w:rsidRDefault="00DB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96590"/>
      <w:docPartObj>
        <w:docPartGallery w:val="Page Numbers (Bottom of Page)"/>
        <w:docPartUnique/>
      </w:docPartObj>
    </w:sdtPr>
    <w:sdtContent>
      <w:p w:rsidR="0063023E" w:rsidRDefault="00734BC2">
        <w:pPr>
          <w:pStyle w:val="a9"/>
          <w:jc w:val="right"/>
        </w:pPr>
        <w:r>
          <w:fldChar w:fldCharType="begin"/>
        </w:r>
        <w:r w:rsidR="0063023E">
          <w:instrText>PAGE   \* MERGEFORMAT</w:instrText>
        </w:r>
        <w:r>
          <w:fldChar w:fldCharType="separate"/>
        </w:r>
        <w:r w:rsidR="00B64349">
          <w:rPr>
            <w:noProof/>
          </w:rPr>
          <w:t>13</w:t>
        </w:r>
        <w:r>
          <w:fldChar w:fldCharType="end"/>
        </w:r>
      </w:p>
    </w:sdtContent>
  </w:sdt>
  <w:p w:rsidR="0063023E" w:rsidRDefault="006302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B7B" w:rsidRDefault="00DB7B7B">
      <w:pPr>
        <w:spacing w:after="0" w:line="240" w:lineRule="auto"/>
      </w:pPr>
      <w:r>
        <w:separator/>
      </w:r>
    </w:p>
  </w:footnote>
  <w:footnote w:type="continuationSeparator" w:id="0">
    <w:p w:rsidR="00DB7B7B" w:rsidRDefault="00DB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2E" w:rsidRDefault="005D5C2E">
    <w:pPr>
      <w:pStyle w:val="a3"/>
    </w:pPr>
  </w:p>
  <w:p w:rsidR="005D5C2E" w:rsidRDefault="005D5C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5A5"/>
    <w:multiLevelType w:val="hybridMultilevel"/>
    <w:tmpl w:val="10888D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5D6EEA"/>
    <w:multiLevelType w:val="hybridMultilevel"/>
    <w:tmpl w:val="C0A02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284756"/>
    <w:multiLevelType w:val="hybridMultilevel"/>
    <w:tmpl w:val="FF24A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B35074"/>
    <w:multiLevelType w:val="hybridMultilevel"/>
    <w:tmpl w:val="84204B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8B19AF"/>
    <w:multiLevelType w:val="hybridMultilevel"/>
    <w:tmpl w:val="2EBC69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994812"/>
    <w:multiLevelType w:val="hybridMultilevel"/>
    <w:tmpl w:val="59162A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EB0D7B"/>
    <w:multiLevelType w:val="hybridMultilevel"/>
    <w:tmpl w:val="D450B0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C170575"/>
    <w:multiLevelType w:val="hybridMultilevel"/>
    <w:tmpl w:val="0DBEAE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C72201F"/>
    <w:multiLevelType w:val="hybridMultilevel"/>
    <w:tmpl w:val="FFD2D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C9A19CB"/>
    <w:multiLevelType w:val="hybridMultilevel"/>
    <w:tmpl w:val="5E6825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D176EE4"/>
    <w:multiLevelType w:val="multilevel"/>
    <w:tmpl w:val="E3D4B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E1F6A27"/>
    <w:multiLevelType w:val="hybridMultilevel"/>
    <w:tmpl w:val="2F2AB0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27D7E3A"/>
    <w:multiLevelType w:val="hybridMultilevel"/>
    <w:tmpl w:val="967829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3305511"/>
    <w:multiLevelType w:val="hybridMultilevel"/>
    <w:tmpl w:val="6B8EAB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5947C1D"/>
    <w:multiLevelType w:val="hybridMultilevel"/>
    <w:tmpl w:val="75304A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69C0F5E"/>
    <w:multiLevelType w:val="hybridMultilevel"/>
    <w:tmpl w:val="37EE12B6"/>
    <w:lvl w:ilvl="0" w:tplc="8578E7F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8467353"/>
    <w:multiLevelType w:val="hybridMultilevel"/>
    <w:tmpl w:val="61FC8C3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A37861"/>
    <w:multiLevelType w:val="hybridMultilevel"/>
    <w:tmpl w:val="FB9C4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FB756C4"/>
    <w:multiLevelType w:val="hybridMultilevel"/>
    <w:tmpl w:val="BA641B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6570958"/>
    <w:multiLevelType w:val="hybridMultilevel"/>
    <w:tmpl w:val="65B0A4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70F2A25"/>
    <w:multiLevelType w:val="hybridMultilevel"/>
    <w:tmpl w:val="F034B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9EB523D"/>
    <w:multiLevelType w:val="hybridMultilevel"/>
    <w:tmpl w:val="690A10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A8B5AD9"/>
    <w:multiLevelType w:val="hybridMultilevel"/>
    <w:tmpl w:val="FCD2C3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25116BC"/>
    <w:multiLevelType w:val="hybridMultilevel"/>
    <w:tmpl w:val="BDDADE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4DF01E5"/>
    <w:multiLevelType w:val="hybridMultilevel"/>
    <w:tmpl w:val="B38ECD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50F39B9"/>
    <w:multiLevelType w:val="hybridMultilevel"/>
    <w:tmpl w:val="539CE3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9CE5FCB"/>
    <w:multiLevelType w:val="hybridMultilevel"/>
    <w:tmpl w:val="69101F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06DF2"/>
    <w:multiLevelType w:val="hybridMultilevel"/>
    <w:tmpl w:val="4D58A7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EC3739A"/>
    <w:multiLevelType w:val="hybridMultilevel"/>
    <w:tmpl w:val="4AF050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ED24386"/>
    <w:multiLevelType w:val="hybridMultilevel"/>
    <w:tmpl w:val="449A18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28828EE"/>
    <w:multiLevelType w:val="hybridMultilevel"/>
    <w:tmpl w:val="D9C603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479215D"/>
    <w:multiLevelType w:val="hybridMultilevel"/>
    <w:tmpl w:val="440E56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5FC194C"/>
    <w:multiLevelType w:val="hybridMultilevel"/>
    <w:tmpl w:val="82FC5D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8436D33"/>
    <w:multiLevelType w:val="hybridMultilevel"/>
    <w:tmpl w:val="02BE72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A8B01FB"/>
    <w:multiLevelType w:val="hybridMultilevel"/>
    <w:tmpl w:val="39BC3F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D270DBB"/>
    <w:multiLevelType w:val="hybridMultilevel"/>
    <w:tmpl w:val="01D490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02A3156"/>
    <w:multiLevelType w:val="hybridMultilevel"/>
    <w:tmpl w:val="EA568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2EE3AC2"/>
    <w:multiLevelType w:val="hybridMultilevel"/>
    <w:tmpl w:val="BB5EAF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538027A"/>
    <w:multiLevelType w:val="hybridMultilevel"/>
    <w:tmpl w:val="760AB7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67C0FAC"/>
    <w:multiLevelType w:val="hybridMultilevel"/>
    <w:tmpl w:val="D57440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D665C82"/>
    <w:multiLevelType w:val="hybridMultilevel"/>
    <w:tmpl w:val="540E1F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5400924"/>
    <w:multiLevelType w:val="hybridMultilevel"/>
    <w:tmpl w:val="C13A53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99534D3"/>
    <w:multiLevelType w:val="hybridMultilevel"/>
    <w:tmpl w:val="9856B1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F87520E"/>
    <w:multiLevelType w:val="hybridMultilevel"/>
    <w:tmpl w:val="42401D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7BF335B"/>
    <w:multiLevelType w:val="hybridMultilevel"/>
    <w:tmpl w:val="D18C6B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0B7E97"/>
    <w:multiLevelType w:val="hybridMultilevel"/>
    <w:tmpl w:val="72F0E9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839684D"/>
    <w:multiLevelType w:val="hybridMultilevel"/>
    <w:tmpl w:val="4A7E18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8F63FE9"/>
    <w:multiLevelType w:val="hybridMultilevel"/>
    <w:tmpl w:val="1F0ED2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9B30B8F"/>
    <w:multiLevelType w:val="hybridMultilevel"/>
    <w:tmpl w:val="4852F3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A597ECD"/>
    <w:multiLevelType w:val="multilevel"/>
    <w:tmpl w:val="E60026F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2307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7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7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49"/>
  </w:num>
  <w:num w:numId="4">
    <w:abstractNumId w:val="15"/>
  </w:num>
  <w:num w:numId="5">
    <w:abstractNumId w:val="18"/>
  </w:num>
  <w:num w:numId="6">
    <w:abstractNumId w:val="32"/>
  </w:num>
  <w:num w:numId="7">
    <w:abstractNumId w:val="26"/>
  </w:num>
  <w:num w:numId="8">
    <w:abstractNumId w:val="27"/>
  </w:num>
  <w:num w:numId="9">
    <w:abstractNumId w:val="3"/>
  </w:num>
  <w:num w:numId="10">
    <w:abstractNumId w:val="30"/>
  </w:num>
  <w:num w:numId="11">
    <w:abstractNumId w:val="20"/>
  </w:num>
  <w:num w:numId="12">
    <w:abstractNumId w:val="21"/>
  </w:num>
  <w:num w:numId="13">
    <w:abstractNumId w:val="44"/>
  </w:num>
  <w:num w:numId="14">
    <w:abstractNumId w:val="42"/>
  </w:num>
  <w:num w:numId="15">
    <w:abstractNumId w:val="25"/>
  </w:num>
  <w:num w:numId="16">
    <w:abstractNumId w:val="8"/>
  </w:num>
  <w:num w:numId="17">
    <w:abstractNumId w:val="35"/>
  </w:num>
  <w:num w:numId="18">
    <w:abstractNumId w:val="1"/>
  </w:num>
  <w:num w:numId="19">
    <w:abstractNumId w:val="17"/>
  </w:num>
  <w:num w:numId="20">
    <w:abstractNumId w:val="48"/>
  </w:num>
  <w:num w:numId="21">
    <w:abstractNumId w:val="5"/>
  </w:num>
  <w:num w:numId="22">
    <w:abstractNumId w:val="36"/>
  </w:num>
  <w:num w:numId="23">
    <w:abstractNumId w:val="33"/>
  </w:num>
  <w:num w:numId="24">
    <w:abstractNumId w:val="0"/>
  </w:num>
  <w:num w:numId="25">
    <w:abstractNumId w:val="40"/>
  </w:num>
  <w:num w:numId="26">
    <w:abstractNumId w:val="14"/>
  </w:num>
  <w:num w:numId="27">
    <w:abstractNumId w:val="2"/>
  </w:num>
  <w:num w:numId="28">
    <w:abstractNumId w:val="23"/>
  </w:num>
  <w:num w:numId="29">
    <w:abstractNumId w:val="38"/>
  </w:num>
  <w:num w:numId="30">
    <w:abstractNumId w:val="41"/>
  </w:num>
  <w:num w:numId="31">
    <w:abstractNumId w:val="12"/>
  </w:num>
  <w:num w:numId="32">
    <w:abstractNumId w:val="6"/>
  </w:num>
  <w:num w:numId="33">
    <w:abstractNumId w:val="13"/>
  </w:num>
  <w:num w:numId="34">
    <w:abstractNumId w:val="37"/>
  </w:num>
  <w:num w:numId="35">
    <w:abstractNumId w:val="45"/>
  </w:num>
  <w:num w:numId="36">
    <w:abstractNumId w:val="22"/>
  </w:num>
  <w:num w:numId="37">
    <w:abstractNumId w:val="9"/>
  </w:num>
  <w:num w:numId="38">
    <w:abstractNumId w:val="47"/>
  </w:num>
  <w:num w:numId="39">
    <w:abstractNumId w:val="46"/>
  </w:num>
  <w:num w:numId="40">
    <w:abstractNumId w:val="34"/>
  </w:num>
  <w:num w:numId="41">
    <w:abstractNumId w:val="39"/>
  </w:num>
  <w:num w:numId="42">
    <w:abstractNumId w:val="11"/>
  </w:num>
  <w:num w:numId="43">
    <w:abstractNumId w:val="31"/>
  </w:num>
  <w:num w:numId="44">
    <w:abstractNumId w:val="19"/>
  </w:num>
  <w:num w:numId="45">
    <w:abstractNumId w:val="7"/>
  </w:num>
  <w:num w:numId="46">
    <w:abstractNumId w:val="29"/>
  </w:num>
  <w:num w:numId="47">
    <w:abstractNumId w:val="4"/>
  </w:num>
  <w:num w:numId="48">
    <w:abstractNumId w:val="24"/>
  </w:num>
  <w:num w:numId="49">
    <w:abstractNumId w:val="43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E12"/>
    <w:rsid w:val="000108A1"/>
    <w:rsid w:val="000D479B"/>
    <w:rsid w:val="000F60A3"/>
    <w:rsid w:val="001033DC"/>
    <w:rsid w:val="001405F7"/>
    <w:rsid w:val="001608EA"/>
    <w:rsid w:val="00165281"/>
    <w:rsid w:val="001F4D9D"/>
    <w:rsid w:val="00276BE5"/>
    <w:rsid w:val="002D5E39"/>
    <w:rsid w:val="003875CC"/>
    <w:rsid w:val="003B4DD0"/>
    <w:rsid w:val="004006AA"/>
    <w:rsid w:val="0042398D"/>
    <w:rsid w:val="004B2EF0"/>
    <w:rsid w:val="00503A41"/>
    <w:rsid w:val="005D5C2E"/>
    <w:rsid w:val="0063023E"/>
    <w:rsid w:val="0072451D"/>
    <w:rsid w:val="00734BC2"/>
    <w:rsid w:val="00737B69"/>
    <w:rsid w:val="00790D11"/>
    <w:rsid w:val="008466C1"/>
    <w:rsid w:val="00854D79"/>
    <w:rsid w:val="008C237A"/>
    <w:rsid w:val="0094623A"/>
    <w:rsid w:val="0099316E"/>
    <w:rsid w:val="00A343E1"/>
    <w:rsid w:val="00A72935"/>
    <w:rsid w:val="00A81504"/>
    <w:rsid w:val="00A948FE"/>
    <w:rsid w:val="00AB531E"/>
    <w:rsid w:val="00B30FA8"/>
    <w:rsid w:val="00B64349"/>
    <w:rsid w:val="00BD5A2B"/>
    <w:rsid w:val="00BE0B67"/>
    <w:rsid w:val="00D11E12"/>
    <w:rsid w:val="00DB7B7B"/>
    <w:rsid w:val="00EF6AA1"/>
    <w:rsid w:val="00F4729C"/>
    <w:rsid w:val="00F772D0"/>
    <w:rsid w:val="00FF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23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4623A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9462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98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05F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3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23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4623A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9462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98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05F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3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75A08BDD57E84E63F7FCCCAD845E1AD2E7096A1036B39C1F9B8EA7CA4400CBD8ED8E97C4CEFFF5CQ9O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A08BDD57E84E63F7FCCCAD845E1AD2E7099AB016F39C1F9B8EA7CA4400CBD8ED8E97E4CQEO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43EE-E9D5-44B0-9C53-F701A94A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5461</Words>
  <Characters>31133</Characters>
  <Application>Microsoft Office Word</Application>
  <DocSecurity>4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PC61</cp:lastModifiedBy>
  <cp:revision>2</cp:revision>
  <cp:lastPrinted>2016-09-30T04:01:00Z</cp:lastPrinted>
  <dcterms:created xsi:type="dcterms:W3CDTF">2018-11-27T03:53:00Z</dcterms:created>
  <dcterms:modified xsi:type="dcterms:W3CDTF">2018-11-27T03:53:00Z</dcterms:modified>
</cp:coreProperties>
</file>