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2D6" w:rsidRDefault="005632D6">
      <w:pPr>
        <w:pStyle w:val="ConsPlusNormal"/>
        <w:jc w:val="both"/>
      </w:pPr>
    </w:p>
    <w:p w:rsidR="005632D6" w:rsidRDefault="005632D6">
      <w:pPr>
        <w:pStyle w:val="ConsPlusTitle"/>
        <w:jc w:val="center"/>
        <w:outlineLvl w:val="1"/>
      </w:pPr>
      <w:r>
        <w:t>Документы, которые заявитель</w:t>
      </w:r>
    </w:p>
    <w:p w:rsidR="005632D6" w:rsidRDefault="005632D6">
      <w:pPr>
        <w:pStyle w:val="ConsPlusTitle"/>
        <w:jc w:val="center"/>
      </w:pPr>
      <w:r>
        <w:t>должен представить самостоятельно</w:t>
      </w:r>
      <w:r w:rsidR="00FD1A5A">
        <w:t xml:space="preserve"> для отчуждения жилого помещения </w:t>
      </w:r>
    </w:p>
    <w:p w:rsidR="005632D6" w:rsidRDefault="005632D6">
      <w:pPr>
        <w:pStyle w:val="ConsPlusNormal"/>
        <w:jc w:val="both"/>
      </w:pPr>
    </w:p>
    <w:p w:rsidR="005632D6" w:rsidRDefault="005632D6">
      <w:pPr>
        <w:pStyle w:val="ConsPlusNormal"/>
        <w:ind w:firstLine="540"/>
        <w:jc w:val="both"/>
      </w:pPr>
      <w:bookmarkStart w:id="0" w:name="P6"/>
      <w:bookmarkEnd w:id="0"/>
      <w:r>
        <w:t>11. Документы, необходимые для предоставления государственной услуги:</w:t>
      </w:r>
    </w:p>
    <w:p w:rsidR="005632D6" w:rsidRDefault="005632D6">
      <w:pPr>
        <w:pStyle w:val="ConsPlusNormal"/>
        <w:spacing w:before="220"/>
        <w:ind w:firstLine="540"/>
        <w:jc w:val="both"/>
      </w:pPr>
      <w:r>
        <w:t xml:space="preserve">1) заявление о даче разрешения на совершение сделок по отчуждению имущества несовершеннолетнего, сдачи его внаем (в аренду), в безвозмездное пользование или в залог, сделок, влекущих отказ от принадлежащих несовершеннолетнему прав, раздел его имущества или выдел из него долей, а также любых других сделок, влекущих уменьшение имущества, по форме заявления согласно </w:t>
      </w:r>
      <w:hyperlink r:id="rId4" w:history="1">
        <w:r>
          <w:rPr>
            <w:color w:val="0000FF"/>
          </w:rPr>
          <w:t>приложениям N 1</w:t>
        </w:r>
      </w:hyperlink>
      <w:r>
        <w:t xml:space="preserve">, </w:t>
      </w:r>
      <w:hyperlink r:id="rId5" w:history="1">
        <w:r>
          <w:rPr>
            <w:color w:val="0000FF"/>
          </w:rPr>
          <w:t>N 2</w:t>
        </w:r>
      </w:hyperlink>
      <w:r>
        <w:t xml:space="preserve"> к административному регламенту.</w:t>
      </w:r>
    </w:p>
    <w:p w:rsidR="005632D6" w:rsidRDefault="005632D6">
      <w:pPr>
        <w:pStyle w:val="ConsPlusNormal"/>
        <w:spacing w:before="220"/>
        <w:ind w:firstLine="540"/>
        <w:jc w:val="both"/>
      </w:pPr>
      <w:r>
        <w:t>К заявлению о выдаче разрешения на совершение сделок по отчуждению имущества несовершеннолетнего прилагается уведомление о вручении или иные документы, подтверждающие направление второму родителю уведомления о намерении совершить сделку по отчуждению имущества несовершеннолетнего (далее - уведомление о вручении).</w:t>
      </w:r>
    </w:p>
    <w:p w:rsidR="005632D6" w:rsidRDefault="005632D6">
      <w:pPr>
        <w:pStyle w:val="ConsPlusNormal"/>
        <w:spacing w:before="220"/>
        <w:ind w:firstLine="540"/>
        <w:jc w:val="both"/>
      </w:pPr>
      <w:r>
        <w:t>Уведомление о вручении не предоставляется в случае:</w:t>
      </w:r>
    </w:p>
    <w:p w:rsidR="005632D6" w:rsidRDefault="005632D6">
      <w:pPr>
        <w:pStyle w:val="ConsPlusNormal"/>
        <w:spacing w:before="220"/>
        <w:ind w:firstLine="540"/>
        <w:jc w:val="both"/>
      </w:pPr>
      <w:r>
        <w:t xml:space="preserve">а) наличия статуса одинокой матери, что подтверждается справкой по </w:t>
      </w:r>
      <w:hyperlink r:id="rId6" w:history="1">
        <w:r>
          <w:rPr>
            <w:color w:val="0000FF"/>
          </w:rPr>
          <w:t>форме 25</w:t>
        </w:r>
      </w:hyperlink>
      <w:r>
        <w:t xml:space="preserve"> из отдела записи актов гражданского состояния;</w:t>
      </w:r>
    </w:p>
    <w:p w:rsidR="005632D6" w:rsidRDefault="005632D6">
      <w:pPr>
        <w:pStyle w:val="ConsPlusNormal"/>
        <w:spacing w:before="220"/>
        <w:ind w:firstLine="540"/>
        <w:jc w:val="both"/>
      </w:pPr>
      <w:r>
        <w:t>б) смерти второго родителя, что подтверждается свидетельством о смерти;</w:t>
      </w:r>
    </w:p>
    <w:p w:rsidR="005632D6" w:rsidRDefault="005632D6">
      <w:pPr>
        <w:pStyle w:val="ConsPlusNormal"/>
        <w:spacing w:before="220"/>
        <w:ind w:firstLine="540"/>
        <w:jc w:val="both"/>
      </w:pPr>
      <w:r>
        <w:t>в) наличия розыскного дела на одного из родителей со сроком розыска не менее 3 месяцев, что подтверждается справкой из управления внутренних дел;</w:t>
      </w:r>
    </w:p>
    <w:p w:rsidR="005632D6" w:rsidRDefault="005632D6">
      <w:pPr>
        <w:pStyle w:val="ConsPlusNormal"/>
        <w:spacing w:before="220"/>
        <w:ind w:firstLine="540"/>
        <w:jc w:val="both"/>
      </w:pPr>
      <w:r>
        <w:t>г) признания второго родителя безвестно отсутствующим, что подтверждается вступившим в законную силу решением суда;</w:t>
      </w:r>
    </w:p>
    <w:p w:rsidR="005632D6" w:rsidRDefault="005632D6">
      <w:pPr>
        <w:pStyle w:val="ConsPlusNormal"/>
        <w:spacing w:before="220"/>
        <w:ind w:firstLine="540"/>
        <w:jc w:val="both"/>
      </w:pPr>
      <w:r>
        <w:t>д) лишения второго родителя родительских прав, что подтверждается вступившим в законную силу решением суда;</w:t>
      </w:r>
    </w:p>
    <w:p w:rsidR="005632D6" w:rsidRDefault="005632D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7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16.04.2015 N 130-п)</w:t>
      </w:r>
    </w:p>
    <w:p w:rsidR="005632D6" w:rsidRDefault="005632D6">
      <w:pPr>
        <w:pStyle w:val="ConsPlusNormal"/>
        <w:spacing w:before="220"/>
        <w:ind w:firstLine="540"/>
        <w:jc w:val="both"/>
      </w:pPr>
      <w:r>
        <w:t>2) заявление несовершеннолетних в возрасте от 14 до 18 лет от своего имени в дополнение к заявлению заявителей (в свободной форме);</w:t>
      </w:r>
    </w:p>
    <w:p w:rsidR="005632D6" w:rsidRDefault="005632D6">
      <w:pPr>
        <w:pStyle w:val="ConsPlusNormal"/>
        <w:spacing w:before="220"/>
        <w:ind w:firstLine="540"/>
        <w:jc w:val="both"/>
      </w:pPr>
      <w:r>
        <w:t>3) копия документа, удостоверяющего личность заявителей;</w:t>
      </w:r>
    </w:p>
    <w:p w:rsidR="005632D6" w:rsidRDefault="005632D6">
      <w:pPr>
        <w:pStyle w:val="ConsPlusNormal"/>
        <w:spacing w:before="220"/>
        <w:ind w:firstLine="540"/>
        <w:jc w:val="both"/>
      </w:pPr>
      <w:r>
        <w:t>4) копия документа, удостоверяющего личность несовершеннолетнего;</w:t>
      </w:r>
    </w:p>
    <w:p w:rsidR="005632D6" w:rsidRDefault="005632D6">
      <w:pPr>
        <w:pStyle w:val="ConsPlusNormal"/>
        <w:spacing w:before="220"/>
        <w:ind w:firstLine="540"/>
        <w:jc w:val="both"/>
      </w:pPr>
      <w:r>
        <w:t>5) документы, подтверждающие родственные отношения членов семьи (свидетельство о рождении, свидетельство о заключении брака и другие);</w:t>
      </w:r>
    </w:p>
    <w:p w:rsidR="005632D6" w:rsidRDefault="005632D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08.02.2019 N 106-п)</w:t>
      </w:r>
    </w:p>
    <w:p w:rsidR="005632D6" w:rsidRDefault="005632D6">
      <w:pPr>
        <w:pStyle w:val="ConsPlusNormal"/>
        <w:spacing w:before="220"/>
        <w:ind w:firstLine="540"/>
        <w:jc w:val="both"/>
      </w:pPr>
      <w:r>
        <w:t>6) копии документов, подтверждающих право собственности несовершеннолетнего на жилое помещение или иное имущество, которое подлежит отчуждению;</w:t>
      </w:r>
    </w:p>
    <w:p w:rsidR="005632D6" w:rsidRDefault="005632D6">
      <w:pPr>
        <w:pStyle w:val="ConsPlusNormal"/>
        <w:spacing w:before="220"/>
        <w:ind w:firstLine="540"/>
        <w:jc w:val="both"/>
      </w:pPr>
      <w:r>
        <w:t>7) копия документа, подтверждающая полномочия заявителей.</w:t>
      </w:r>
    </w:p>
    <w:p w:rsidR="005632D6" w:rsidRDefault="005632D6">
      <w:pPr>
        <w:pStyle w:val="ConsPlusNormal"/>
        <w:spacing w:before="220"/>
        <w:ind w:firstLine="540"/>
        <w:jc w:val="both"/>
      </w:pPr>
      <w:r>
        <w:t xml:space="preserve">12. Для оформления дачи разрешения на совершение сделок по отчуждению недвижимого имущества несовершеннолетнего дополнительно к документам, указанным в </w:t>
      </w:r>
      <w:hyperlink w:anchor="P6" w:history="1">
        <w:r>
          <w:rPr>
            <w:color w:val="0000FF"/>
          </w:rPr>
          <w:t>пункте 11</w:t>
        </w:r>
      </w:hyperlink>
      <w:r>
        <w:t xml:space="preserve"> административного регламента, предоставляются:</w:t>
      </w:r>
    </w:p>
    <w:p w:rsidR="005632D6" w:rsidRDefault="005632D6">
      <w:pPr>
        <w:pStyle w:val="ConsPlusNormal"/>
        <w:spacing w:before="220"/>
        <w:ind w:firstLine="540"/>
        <w:jc w:val="both"/>
      </w:pPr>
      <w:r>
        <w:t xml:space="preserve">1) копии правоустанавливающих документов на приобретаемое жилое помещение (договор </w:t>
      </w:r>
      <w:r>
        <w:lastRenderedPageBreak/>
        <w:t>купли-продажи, договор мены, договор дарения, договор передачи жилого помещения в собственность, договор долевого участия в строительстве, договор цессии, свидетельство о праве на наследство и др.).</w:t>
      </w:r>
    </w:p>
    <w:p w:rsidR="005632D6" w:rsidRDefault="005632D6">
      <w:pPr>
        <w:pStyle w:val="ConsPlusNormal"/>
        <w:spacing w:before="220"/>
        <w:ind w:firstLine="540"/>
        <w:jc w:val="both"/>
      </w:pPr>
      <w:r>
        <w:t>В случае отсутствия вышеуказанных договоров допускается представление копий предварительных договоров на заключение перечисленных выше договоров;</w:t>
      </w:r>
    </w:p>
    <w:p w:rsidR="005632D6" w:rsidRDefault="005632D6">
      <w:pPr>
        <w:pStyle w:val="ConsPlusNormal"/>
        <w:jc w:val="both"/>
      </w:pPr>
      <w:r>
        <w:t xml:space="preserve">(абзац введен </w:t>
      </w:r>
      <w:hyperlink r:id="rId9" w:history="1">
        <w:r>
          <w:rPr>
            <w:color w:val="0000FF"/>
          </w:rPr>
          <w:t>приказом</w:t>
        </w:r>
      </w:hyperlink>
      <w:r>
        <w:t xml:space="preserve"> Департамента по вопросам семьи и детей Томской области от 02.07.2015 N 219-п)</w:t>
      </w:r>
    </w:p>
    <w:p w:rsidR="005632D6" w:rsidRDefault="005632D6">
      <w:pPr>
        <w:pStyle w:val="ConsPlusNormal"/>
        <w:spacing w:before="220"/>
        <w:ind w:firstLine="540"/>
        <w:jc w:val="both"/>
      </w:pPr>
      <w:r>
        <w:t>2) выписку из Единого государственного реестра недвижимости об объекте недвижимости на отчуждаемый объект недвижимости;</w:t>
      </w:r>
    </w:p>
    <w:p w:rsidR="005632D6" w:rsidRDefault="005632D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08.02.2019 N 106-п)</w:t>
      </w:r>
    </w:p>
    <w:p w:rsidR="005632D6" w:rsidRDefault="005632D6">
      <w:pPr>
        <w:pStyle w:val="ConsPlusNormal"/>
        <w:spacing w:before="220"/>
        <w:ind w:firstLine="540"/>
        <w:jc w:val="both"/>
      </w:pPr>
      <w:r>
        <w:t>2-1) выписку из Единого государственного реестра недвижимости об объекте недвижимости на приобретаемый объект недвижимости (при наличии);</w:t>
      </w:r>
    </w:p>
    <w:p w:rsidR="005632D6" w:rsidRDefault="005632D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2-1 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08.02.2019 N 106-п)</w:t>
      </w:r>
    </w:p>
    <w:p w:rsidR="005632D6" w:rsidRDefault="005632D6">
      <w:pPr>
        <w:pStyle w:val="ConsPlusNormal"/>
        <w:spacing w:before="220"/>
        <w:ind w:firstLine="540"/>
        <w:jc w:val="both"/>
      </w:pPr>
      <w:r>
        <w:t>3) копии технических паспортов на отчуждаемый и приобретаемый объекты недвижимости (при их наличии);</w:t>
      </w:r>
    </w:p>
    <w:p w:rsidR="005632D6" w:rsidRDefault="00FD1A5A">
      <w:pPr>
        <w:pStyle w:val="ConsPlusNormal"/>
        <w:spacing w:before="220"/>
        <w:ind w:firstLine="540"/>
        <w:jc w:val="both"/>
      </w:pPr>
      <w:r>
        <w:t>4</w:t>
      </w:r>
      <w:r w:rsidR="005632D6">
        <w:t>) сведения об инвентаризационной (кадастровой) стоимости приобретаемого объекта недвижимости;</w:t>
      </w:r>
    </w:p>
    <w:p w:rsidR="005632D6" w:rsidRDefault="005632D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02.07.2015 N 219-п)</w:t>
      </w:r>
    </w:p>
    <w:p w:rsidR="005632D6" w:rsidRDefault="00FD1A5A">
      <w:pPr>
        <w:pStyle w:val="ConsPlusNormal"/>
        <w:spacing w:before="220"/>
        <w:ind w:firstLine="540"/>
        <w:jc w:val="both"/>
      </w:pPr>
      <w:r>
        <w:t>5</w:t>
      </w:r>
      <w:r w:rsidR="005632D6">
        <w:t>) если новое жилое помещение приобретается по месту работы заявителей - копия решения о предоставлении жилья с указанием адреса и площади выделенного жилья, вида сделки, на основании которой жилье будет передано в собственность, и членов семьи, которые приобретут право собственности;</w:t>
      </w:r>
    </w:p>
    <w:p w:rsidR="005632D6" w:rsidRDefault="00FD1A5A">
      <w:pPr>
        <w:pStyle w:val="ConsPlusNormal"/>
        <w:spacing w:before="220"/>
        <w:ind w:firstLine="540"/>
        <w:jc w:val="both"/>
      </w:pPr>
      <w:r>
        <w:t>6</w:t>
      </w:r>
      <w:r w:rsidR="005632D6">
        <w:t>) договор долевого участия в строительстве или договор цессии, в которых указаны срок передачи застройщиком объекта долевого строительства, цена договора, сроки и порядок ее уплаты;</w:t>
      </w:r>
    </w:p>
    <w:p w:rsidR="005632D6" w:rsidRDefault="005632D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 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02.07.2015 N 219-п)</w:t>
      </w:r>
    </w:p>
    <w:p w:rsidR="005632D6" w:rsidRDefault="00FD1A5A">
      <w:pPr>
        <w:pStyle w:val="ConsPlusNormal"/>
        <w:spacing w:before="220"/>
        <w:ind w:firstLine="540"/>
        <w:jc w:val="both"/>
      </w:pPr>
      <w:r>
        <w:t>7</w:t>
      </w:r>
      <w:r w:rsidR="005632D6">
        <w:t>) копии документов, подтверждающих факт оплаты в соответствии с условиями договора долевого участия или договора цессии (при оформлении приобретаемого жилого помещения в строящемся доме);</w:t>
      </w:r>
    </w:p>
    <w:p w:rsidR="005632D6" w:rsidRDefault="00FD1A5A">
      <w:pPr>
        <w:pStyle w:val="ConsPlusNormal"/>
        <w:spacing w:before="220"/>
        <w:ind w:firstLine="540"/>
        <w:jc w:val="both"/>
      </w:pPr>
      <w:r>
        <w:t>8</w:t>
      </w:r>
      <w:r w:rsidR="005632D6">
        <w:t>) копии правоустанавливающих документов на жилое помещение, где несовершеннолетний будет проживать до сдачи дома в эксплуатацию (при оформлении приобретаемого жилого помещения в строящемся доме);</w:t>
      </w:r>
    </w:p>
    <w:p w:rsidR="005632D6" w:rsidRDefault="00FD1A5A" w:rsidP="00FD1A5A">
      <w:pPr>
        <w:pStyle w:val="ConsPlusNormal"/>
        <w:spacing w:before="220"/>
        <w:jc w:val="both"/>
      </w:pPr>
      <w:r>
        <w:t>9</w:t>
      </w:r>
      <w:r w:rsidR="005632D6">
        <w:t>) подтверждение от банка, содержащее информацию о размере и сроках кредита; о целевом назначении кредита; об основных характеристиках приобретаемого жилья (количество комнат, адрес и др.) (при оформлении договора об ипотеке (залоге недвижимости);</w:t>
      </w:r>
    </w:p>
    <w:p w:rsidR="005632D6" w:rsidRDefault="00FD1A5A">
      <w:pPr>
        <w:pStyle w:val="ConsPlusNormal"/>
        <w:spacing w:before="220"/>
        <w:ind w:firstLine="540"/>
        <w:jc w:val="both"/>
      </w:pPr>
      <w:r>
        <w:t>10</w:t>
      </w:r>
      <w:r w:rsidR="005632D6">
        <w:t>) справки о совокупном доходе семьи (при оформлении договора об ипотеке (залоге недвижимости);</w:t>
      </w:r>
    </w:p>
    <w:p w:rsidR="005632D6" w:rsidRDefault="005632D6">
      <w:pPr>
        <w:pStyle w:val="ConsPlusNormal"/>
        <w:spacing w:before="220"/>
        <w:ind w:firstLine="540"/>
        <w:jc w:val="both"/>
      </w:pPr>
      <w:r>
        <w:t>1</w:t>
      </w:r>
      <w:r w:rsidR="00FD1A5A">
        <w:t>1</w:t>
      </w:r>
      <w:r>
        <w:t>) проект графика погашения кредита (при оформлении договора об ипотеке (залоге недвижимости) (при наличии);</w:t>
      </w:r>
    </w:p>
    <w:p w:rsidR="005632D6" w:rsidRDefault="005632D6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02.07.2015 N 219-п)</w:t>
      </w:r>
    </w:p>
    <w:p w:rsidR="005632D6" w:rsidRDefault="005632D6">
      <w:pPr>
        <w:pStyle w:val="ConsPlusNormal"/>
        <w:spacing w:before="220"/>
        <w:ind w:firstLine="540"/>
        <w:jc w:val="both"/>
      </w:pPr>
      <w:r>
        <w:lastRenderedPageBreak/>
        <w:t>1</w:t>
      </w:r>
      <w:r w:rsidR="00FD1A5A">
        <w:t>2</w:t>
      </w:r>
      <w:r>
        <w:t>) копии правоустанавливающих документов на всех участников долевой собственности (при совершении сделок, направленных на отказ несовершеннолетнего от преимущественного права покупки доли в имуществе);</w:t>
      </w:r>
    </w:p>
    <w:p w:rsidR="005632D6" w:rsidRDefault="005632D6">
      <w:pPr>
        <w:pStyle w:val="ConsPlusNormal"/>
        <w:spacing w:before="220"/>
        <w:ind w:firstLine="540"/>
        <w:jc w:val="both"/>
      </w:pPr>
      <w:r>
        <w:t>1</w:t>
      </w:r>
      <w:r w:rsidR="00FD1A5A">
        <w:t>3</w:t>
      </w:r>
      <w:bookmarkStart w:id="1" w:name="_GoBack"/>
      <w:bookmarkEnd w:id="1"/>
      <w:r>
        <w:t>) выписка из Единого государственного реестра недвижимости об объекте недвижимости, находящегося в собственности родителя (законного представителя).</w:t>
      </w:r>
    </w:p>
    <w:p w:rsidR="005632D6" w:rsidRDefault="00FD1A5A">
      <w:pPr>
        <w:pStyle w:val="ConsPlusNormal"/>
      </w:pPr>
      <w:hyperlink r:id="rId15" w:history="1">
        <w:r w:rsidR="005632D6">
          <w:rPr>
            <w:i/>
            <w:color w:val="0000FF"/>
          </w:rPr>
          <w:br/>
          <w:t>Приказ Департамента по вопросам семьи и детей Томской области от 01.09.2014 N 216-п (ред. от 07.08.2019) "Об утверждении административных регламентов предоставления государственных услуг"                                     {КонсультантПлюс}</w:t>
        </w:r>
      </w:hyperlink>
      <w:r w:rsidR="005632D6">
        <w:br/>
      </w:r>
    </w:p>
    <w:p w:rsidR="005632D6" w:rsidRDefault="005632D6"/>
    <w:sectPr w:rsidR="005632D6" w:rsidSect="00DA6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D6"/>
    <w:rsid w:val="005632D6"/>
    <w:rsid w:val="00FD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71CC"/>
  <w15:chartTrackingRefBased/>
  <w15:docId w15:val="{BF6B1E08-8AB3-4EA3-9473-D919726F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3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0F05603EB9AE784AFE4C55B8528DE2B79261D34B3EF289E336569A2CE13D4169B1F59FCBBFC4ED7F9A192A3E77DCAC9A6ECD69A408247F7DDC84873ESAF" TargetMode="External"/><Relationship Id="rId13" Type="http://schemas.openxmlformats.org/officeDocument/2006/relationships/hyperlink" Target="consultantplus://offline/ref=1C0F05603EB9AE784AFE4C55B8528DE2B79261D34B3DFA8FE337569A2CE13D4169B1F59FCBBFC4ED7F9A1B2D3777DCAC9A6ECD69A408247F7DDC84873ES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0F05603EB9AE784AFE4C55B8528DE2B79261D34B3DFA8FE336569A2CE13D4169B1F59FCBBFC4ED7F9A1B2C3977DCAC9A6ECD69A408247F7DDC84873ESAF" TargetMode="External"/><Relationship Id="rId12" Type="http://schemas.openxmlformats.org/officeDocument/2006/relationships/hyperlink" Target="consultantplus://offline/ref=1C0F05603EB9AE784AFE4C55B8528DE2B79261D34B3DFA8FE337569A2CE13D4169B1F59FCBBFC4ED7F9A1B2D3A77DCAC9A6ECD69A408247F7DDC84873ESA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0F05603EB9AE784AFE4C56AA3ED3E6B59936DE4338F1D8B66350CD73B13B1429F1F3CA88FACAEA78914F7D7B2985FCDA25C168BE14257E36SAF" TargetMode="External"/><Relationship Id="rId11" Type="http://schemas.openxmlformats.org/officeDocument/2006/relationships/hyperlink" Target="consultantplus://offline/ref=1C0F05603EB9AE784AFE4C55B8528DE2B79261D34B3EF289E336569A2CE13D4169B1F59FCBBFC4ED7F9A192A3977DCAC9A6ECD69A408247F7DDC84873ESAF" TargetMode="External"/><Relationship Id="rId5" Type="http://schemas.openxmlformats.org/officeDocument/2006/relationships/hyperlink" Target="consultantplus://offline/ref=1C0F05603EB9AE784AFE4C55B8528DE2B79261D34B3FF98DE23E569A2CE13D4169B1F59FCBBFC4ED7F981F253D77DCAC9A6ECD69A408247F7DDC84873ESAF" TargetMode="External"/><Relationship Id="rId15" Type="http://schemas.openxmlformats.org/officeDocument/2006/relationships/hyperlink" Target="consultantplus://offline/ref=1C0F05603EB9AE784AFE4C55B8528DE2B79261D34B3FF98DE23E569A2CE13D4169B1F59FCBBFC4ED7F98182D3877DCAC9A6ECD69A408247F7DDC84873ESAF" TargetMode="External"/><Relationship Id="rId10" Type="http://schemas.openxmlformats.org/officeDocument/2006/relationships/hyperlink" Target="consultantplus://offline/ref=1C0F05603EB9AE784AFE4C55B8528DE2B79261D34B3EF289E336569A2CE13D4169B1F59FCBBFC4ED7F9A192A3B77DCAC9A6ECD69A408247F7DDC84873ESAF" TargetMode="External"/><Relationship Id="rId4" Type="http://schemas.openxmlformats.org/officeDocument/2006/relationships/hyperlink" Target="consultantplus://offline/ref=1C0F05603EB9AE784AFE4C55B8528DE2B79261D34B3FF98DE23E569A2CE13D4169B1F59FCBBFC4ED7F981F243877DCAC9A6ECD69A408247F7DDC84873ESAF" TargetMode="External"/><Relationship Id="rId9" Type="http://schemas.openxmlformats.org/officeDocument/2006/relationships/hyperlink" Target="consultantplus://offline/ref=1C0F05603EB9AE784AFE4C55B8528DE2B79261D34B3DFA8FE337569A2CE13D4169B1F59FCBBFC4ED7F9A1B2C3777DCAC9A6ECD69A408247F7DDC84873ESAF" TargetMode="External"/><Relationship Id="rId14" Type="http://schemas.openxmlformats.org/officeDocument/2006/relationships/hyperlink" Target="consultantplus://offline/ref=1C0F05603EB9AE784AFE4C55B8528DE2B79261D34B3DFA8FE337569A2CE13D4169B1F59FCBBFC4ED7F9A1B2E3F77DCAC9A6ECD69A408247F7DDC84873ES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Opeka8</dc:creator>
  <cp:keywords/>
  <dc:description/>
  <cp:lastModifiedBy>Aleks X</cp:lastModifiedBy>
  <cp:revision>2</cp:revision>
  <dcterms:created xsi:type="dcterms:W3CDTF">2019-10-14T05:18:00Z</dcterms:created>
  <dcterms:modified xsi:type="dcterms:W3CDTF">2020-03-05T03:15:00Z</dcterms:modified>
</cp:coreProperties>
</file>